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987A2" w14:textId="77777777" w:rsidR="002941CE" w:rsidRDefault="002941CE" w:rsidP="00C670F7">
      <w:pPr>
        <w:rPr>
          <w:rFonts w:eastAsiaTheme="majorEastAsia" w:cs="Arial"/>
          <w:b/>
          <w:bCs/>
          <w:noProof/>
          <w:color w:val="365F91" w:themeColor="accent1" w:themeShade="BF"/>
          <w:sz w:val="28"/>
          <w:szCs w:val="28"/>
          <w:lang w:eastAsia="en-GB"/>
        </w:rPr>
      </w:pPr>
      <w:bookmarkStart w:id="0" w:name="_Toc340065755"/>
    </w:p>
    <w:p w14:paraId="0859410A" w14:textId="5E3DF053" w:rsidR="00996349" w:rsidRDefault="00996349" w:rsidP="00C670F7">
      <w:pPr>
        <w:rPr>
          <w:rFonts w:eastAsiaTheme="majorEastAsia" w:cs="Arial"/>
          <w:b/>
          <w:bCs/>
          <w:noProof/>
          <w:color w:val="365F91" w:themeColor="accent1" w:themeShade="BF"/>
          <w:sz w:val="28"/>
          <w:szCs w:val="28"/>
          <w:lang w:eastAsia="en-GB"/>
        </w:rPr>
      </w:pPr>
      <w:r w:rsidRPr="006477E6">
        <w:rPr>
          <w:rFonts w:eastAsiaTheme="majorEastAsia" w:cs="Arial"/>
          <w:b/>
          <w:bCs/>
          <w:noProof/>
          <w:color w:val="365F91" w:themeColor="accent1" w:themeShade="BF"/>
          <w:sz w:val="28"/>
          <w:szCs w:val="28"/>
          <w:lang w:eastAsia="en-GB"/>
        </w:rPr>
        <w:drawing>
          <wp:anchor distT="0" distB="0" distL="114300" distR="114300" simplePos="0" relativeHeight="251660288" behindDoc="1" locked="0" layoutInCell="1" allowOverlap="1" wp14:anchorId="60689CFE" wp14:editId="240E3634">
            <wp:simplePos x="0" y="0"/>
            <wp:positionH relativeFrom="column">
              <wp:posOffset>938530</wp:posOffset>
            </wp:positionH>
            <wp:positionV relativeFrom="paragraph">
              <wp:posOffset>0</wp:posOffset>
            </wp:positionV>
            <wp:extent cx="3840480" cy="787247"/>
            <wp:effectExtent l="0" t="0" r="0" b="0"/>
            <wp:wrapTight wrapText="bothSides">
              <wp:wrapPolygon edited="0">
                <wp:start x="0" y="0"/>
                <wp:lineTo x="0" y="20920"/>
                <wp:lineTo x="21429" y="20920"/>
                <wp:lineTo x="21429" y="0"/>
                <wp:lineTo x="0" y="0"/>
              </wp:wrapPolygon>
            </wp:wrapTight>
            <wp:docPr id="10" name="Picture 2" descr="Logo_Hi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Hi_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0480" cy="787247"/>
                    </a:xfrm>
                    <a:prstGeom prst="rect">
                      <a:avLst/>
                    </a:prstGeom>
                    <a:noFill/>
                    <a:ln w="9525">
                      <a:noFill/>
                      <a:miter lim="800000"/>
                      <a:headEnd/>
                      <a:tailEnd/>
                    </a:ln>
                  </pic:spPr>
                </pic:pic>
              </a:graphicData>
            </a:graphic>
          </wp:anchor>
        </w:drawing>
      </w:r>
    </w:p>
    <w:p w14:paraId="4F128B94" w14:textId="088EE470" w:rsidR="00C670F7" w:rsidRDefault="00C670F7" w:rsidP="00C670F7">
      <w:pPr>
        <w:rPr>
          <w:rFonts w:cs="Arial"/>
        </w:rPr>
      </w:pPr>
    </w:p>
    <w:p w14:paraId="15818E53" w14:textId="43AC319C" w:rsidR="00C670F7" w:rsidRDefault="00C670F7" w:rsidP="00C670F7">
      <w:pPr>
        <w:rPr>
          <w:rFonts w:cs="Arial"/>
        </w:rPr>
      </w:pPr>
    </w:p>
    <w:p w14:paraId="263DCCA9" w14:textId="77777777" w:rsidR="00C670F7" w:rsidRDefault="00C670F7" w:rsidP="00C670F7">
      <w:pPr>
        <w:rPr>
          <w:rFonts w:cs="Arial"/>
        </w:rPr>
      </w:pPr>
    </w:p>
    <w:p w14:paraId="2BE14650" w14:textId="77777777" w:rsidR="00C670F7" w:rsidRDefault="00C670F7" w:rsidP="00C670F7">
      <w:pPr>
        <w:jc w:val="center"/>
        <w:rPr>
          <w:rFonts w:eastAsiaTheme="majorEastAsia" w:cs="Arial"/>
          <w:b/>
          <w:bCs/>
          <w:color w:val="365F91" w:themeColor="accent1" w:themeShade="BF"/>
          <w:sz w:val="28"/>
          <w:szCs w:val="28"/>
          <w:lang w:val="en-US"/>
        </w:rPr>
      </w:pPr>
    </w:p>
    <w:p w14:paraId="7C533982" w14:textId="793EF39F" w:rsidR="00C670F7" w:rsidRDefault="00C670F7" w:rsidP="00C670F7">
      <w:pPr>
        <w:jc w:val="center"/>
        <w:rPr>
          <w:rFonts w:eastAsiaTheme="majorEastAsia" w:cs="Arial"/>
          <w:b/>
          <w:bCs/>
          <w:color w:val="365F91" w:themeColor="accent1" w:themeShade="BF"/>
          <w:sz w:val="28"/>
          <w:szCs w:val="28"/>
          <w:lang w:val="en-US"/>
        </w:rPr>
      </w:pPr>
    </w:p>
    <w:p w14:paraId="467573FB" w14:textId="76A849A3" w:rsidR="00C670F7" w:rsidRDefault="00C670F7" w:rsidP="00C670F7">
      <w:pPr>
        <w:jc w:val="center"/>
        <w:rPr>
          <w:rFonts w:eastAsiaTheme="majorEastAsia" w:cs="Arial"/>
          <w:b/>
          <w:bCs/>
          <w:color w:val="365F91" w:themeColor="accent1" w:themeShade="BF"/>
          <w:sz w:val="28"/>
          <w:szCs w:val="28"/>
          <w:lang w:val="en-US"/>
        </w:rPr>
      </w:pPr>
    </w:p>
    <w:p w14:paraId="311DF437" w14:textId="77777777" w:rsidR="00FC384F" w:rsidRDefault="00FC384F" w:rsidP="00C670F7">
      <w:pPr>
        <w:jc w:val="center"/>
        <w:rPr>
          <w:rFonts w:eastAsiaTheme="majorEastAsia" w:cs="Arial"/>
          <w:b/>
          <w:bCs/>
          <w:color w:val="365F91" w:themeColor="accent1" w:themeShade="BF"/>
          <w:sz w:val="28"/>
          <w:szCs w:val="28"/>
          <w:lang w:val="en-US"/>
        </w:rPr>
      </w:pPr>
    </w:p>
    <w:p w14:paraId="22EF4990" w14:textId="77777777" w:rsidR="00C670F7" w:rsidRDefault="00C670F7" w:rsidP="00C670F7">
      <w:pPr>
        <w:jc w:val="center"/>
        <w:rPr>
          <w:rFonts w:eastAsiaTheme="majorEastAsia" w:cs="Arial"/>
          <w:b/>
          <w:bCs/>
          <w:color w:val="365F91" w:themeColor="accent1" w:themeShade="BF"/>
          <w:sz w:val="28"/>
          <w:szCs w:val="28"/>
          <w:lang w:val="en-US"/>
        </w:rPr>
      </w:pPr>
    </w:p>
    <w:p w14:paraId="50E5E9EF" w14:textId="77777777" w:rsidR="00C670F7" w:rsidRDefault="00C670F7" w:rsidP="00C670F7">
      <w:pPr>
        <w:jc w:val="center"/>
        <w:rPr>
          <w:rFonts w:eastAsiaTheme="majorEastAsia" w:cs="Arial"/>
          <w:b/>
          <w:bCs/>
          <w:color w:val="365F91" w:themeColor="accent1" w:themeShade="BF"/>
          <w:sz w:val="28"/>
          <w:szCs w:val="28"/>
          <w:lang w:val="en-US"/>
        </w:rPr>
      </w:pPr>
    </w:p>
    <w:p w14:paraId="032E8E9F" w14:textId="77777777" w:rsidR="00C670F7" w:rsidRDefault="00C670F7" w:rsidP="00C670F7">
      <w:pPr>
        <w:jc w:val="center"/>
        <w:rPr>
          <w:rFonts w:eastAsiaTheme="majorEastAsia" w:cs="Arial"/>
          <w:b/>
          <w:bCs/>
          <w:color w:val="365F91" w:themeColor="accent1" w:themeShade="BF"/>
          <w:sz w:val="28"/>
          <w:szCs w:val="28"/>
          <w:lang w:val="en-US"/>
        </w:rPr>
      </w:pPr>
    </w:p>
    <w:p w14:paraId="2C22240F" w14:textId="4BC3C55E" w:rsidR="00C670F7" w:rsidRDefault="00C670F7" w:rsidP="00C670F7">
      <w:pPr>
        <w:jc w:val="center"/>
        <w:rPr>
          <w:rFonts w:eastAsiaTheme="majorEastAsia" w:cs="Arial"/>
          <w:b/>
          <w:bCs/>
          <w:color w:val="365F91" w:themeColor="accent1" w:themeShade="BF"/>
          <w:sz w:val="28"/>
          <w:szCs w:val="28"/>
          <w:lang w:val="en-US"/>
        </w:rPr>
      </w:pPr>
    </w:p>
    <w:p w14:paraId="3077936C" w14:textId="765F5BC4" w:rsidR="00996349" w:rsidRDefault="00996349" w:rsidP="00C670F7">
      <w:pPr>
        <w:jc w:val="center"/>
        <w:rPr>
          <w:rFonts w:eastAsiaTheme="majorEastAsia" w:cs="Arial"/>
          <w:b/>
          <w:bCs/>
          <w:color w:val="365F91" w:themeColor="accent1" w:themeShade="BF"/>
          <w:sz w:val="28"/>
          <w:szCs w:val="28"/>
          <w:lang w:val="en-US"/>
        </w:rPr>
      </w:pPr>
    </w:p>
    <w:p w14:paraId="7B7C3CE4" w14:textId="77777777" w:rsidR="00996349" w:rsidRDefault="00996349" w:rsidP="00C670F7">
      <w:pPr>
        <w:jc w:val="center"/>
        <w:rPr>
          <w:rFonts w:eastAsiaTheme="majorEastAsia" w:cs="Arial"/>
          <w:b/>
          <w:bCs/>
          <w:color w:val="365F91" w:themeColor="accent1" w:themeShade="BF"/>
          <w:sz w:val="28"/>
          <w:szCs w:val="28"/>
          <w:lang w:val="en-US"/>
        </w:rPr>
      </w:pPr>
    </w:p>
    <w:p w14:paraId="34CE1311" w14:textId="39A4FD9B" w:rsidR="00C670F7" w:rsidRPr="00C970FD" w:rsidRDefault="001B5A11" w:rsidP="00C670F7">
      <w:pPr>
        <w:jc w:val="center"/>
        <w:rPr>
          <w:rFonts w:eastAsiaTheme="majorEastAsia" w:cs="Arial"/>
          <w:b/>
          <w:bCs/>
          <w:color w:val="365F91" w:themeColor="accent1" w:themeShade="BF"/>
          <w:sz w:val="44"/>
          <w:szCs w:val="28"/>
          <w:lang w:val="en-US"/>
        </w:rPr>
      </w:pPr>
      <w:r>
        <w:rPr>
          <w:rFonts w:eastAsiaTheme="majorEastAsia" w:cs="Arial"/>
          <w:b/>
          <w:bCs/>
          <w:color w:val="365F91" w:themeColor="accent1" w:themeShade="BF"/>
          <w:sz w:val="44"/>
          <w:szCs w:val="28"/>
          <w:lang w:val="en-US"/>
        </w:rPr>
        <w:t xml:space="preserve">Complaints Procedure </w:t>
      </w:r>
      <w:r w:rsidR="00F95B73">
        <w:rPr>
          <w:rFonts w:eastAsiaTheme="majorEastAsia" w:cs="Arial"/>
          <w:b/>
          <w:bCs/>
          <w:color w:val="365F91" w:themeColor="accent1" w:themeShade="BF"/>
          <w:sz w:val="44"/>
          <w:szCs w:val="28"/>
          <w:lang w:val="en-US"/>
        </w:rPr>
        <w:t>2024-2025</w:t>
      </w:r>
    </w:p>
    <w:p w14:paraId="60BE45D2" w14:textId="2C343B8C" w:rsidR="00C670F7" w:rsidRDefault="00AD1845" w:rsidP="00C670F7">
      <w:pPr>
        <w:jc w:val="center"/>
        <w:rPr>
          <w:rFonts w:eastAsiaTheme="majorEastAsia" w:cs="Arial"/>
          <w:b/>
          <w:bCs/>
          <w:color w:val="365F91" w:themeColor="accent1" w:themeShade="BF"/>
          <w:sz w:val="28"/>
          <w:szCs w:val="28"/>
          <w:lang w:val="en-US"/>
        </w:rPr>
      </w:pPr>
      <w:r>
        <w:rPr>
          <w:rFonts w:eastAsiaTheme="majorEastAsia" w:cs="Arial"/>
          <w:b/>
          <w:bCs/>
          <w:color w:val="365F91" w:themeColor="accent1" w:themeShade="BF"/>
          <w:sz w:val="28"/>
          <w:szCs w:val="28"/>
          <w:lang w:val="en-US"/>
        </w:rPr>
        <w:t xml:space="preserve">Version </w:t>
      </w:r>
      <w:r w:rsidR="00F95B73">
        <w:rPr>
          <w:rFonts w:eastAsiaTheme="majorEastAsia" w:cs="Arial"/>
          <w:b/>
          <w:bCs/>
          <w:color w:val="365F91" w:themeColor="accent1" w:themeShade="BF"/>
          <w:sz w:val="28"/>
          <w:szCs w:val="28"/>
          <w:lang w:val="en-US"/>
        </w:rPr>
        <w:t>6</w:t>
      </w:r>
    </w:p>
    <w:p w14:paraId="7E897089" w14:textId="63D1282B" w:rsidR="00C670F7" w:rsidRDefault="00C670F7" w:rsidP="00150C9F">
      <w:pPr>
        <w:pStyle w:val="Heading1"/>
        <w:spacing w:before="0" w:after="0"/>
        <w:rPr>
          <w:rFonts w:cs="Arial"/>
          <w:color w:val="auto"/>
          <w:sz w:val="22"/>
          <w:szCs w:val="22"/>
        </w:rPr>
      </w:pPr>
    </w:p>
    <w:p w14:paraId="52C06473" w14:textId="7EC5C9E4" w:rsidR="00C670F7" w:rsidRDefault="00C670F7" w:rsidP="00996349">
      <w:pPr>
        <w:rPr>
          <w:rFonts w:cs="Arial"/>
          <w:szCs w:val="22"/>
        </w:rPr>
      </w:pPr>
    </w:p>
    <w:p w14:paraId="2A15DB4A" w14:textId="2BD1E9BD" w:rsidR="00861066" w:rsidRDefault="000F3E24" w:rsidP="00861066">
      <w:pPr>
        <w:jc w:val="center"/>
      </w:pPr>
      <w:r>
        <w:rPr>
          <w:noProof/>
        </w:rPr>
        <mc:AlternateContent>
          <mc:Choice Requires="wpi">
            <w:drawing>
              <wp:anchor distT="0" distB="0" distL="114300" distR="114300" simplePos="0" relativeHeight="251661312" behindDoc="0" locked="0" layoutInCell="1" allowOverlap="1" wp14:anchorId="74AF9054" wp14:editId="2F00D360">
                <wp:simplePos x="0" y="0"/>
                <wp:positionH relativeFrom="margin">
                  <wp:align>center</wp:align>
                </wp:positionH>
                <wp:positionV relativeFrom="paragraph">
                  <wp:posOffset>68580</wp:posOffset>
                </wp:positionV>
                <wp:extent cx="613080" cy="319320"/>
                <wp:effectExtent l="57150" t="57150" r="0" b="43180"/>
                <wp:wrapNone/>
                <wp:docPr id="1" name="Ink 1"/>
                <wp:cNvGraphicFramePr/>
                <a:graphic xmlns:a="http://schemas.openxmlformats.org/drawingml/2006/main">
                  <a:graphicData uri="http://schemas.microsoft.com/office/word/2010/wordprocessingInk">
                    <w14:contentPart bwMode="auto" r:id="rId9">
                      <w14:nvContentPartPr>
                        <w14:cNvContentPartPr/>
                      </w14:nvContentPartPr>
                      <w14:xfrm>
                        <a:off x="0" y="0"/>
                        <a:ext cx="613080" cy="319320"/>
                      </w14:xfrm>
                    </w14:contentPart>
                  </a:graphicData>
                </a:graphic>
              </wp:anchor>
            </w:drawing>
          </mc:Choice>
          <mc:Fallback>
            <w:pict>
              <v:shapetype w14:anchorId="30DDBB5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0;margin-top:4.7pt;width:49.65pt;height:26.6pt;z-index:251661312;visibility:visible;mso-wrap-style:square;mso-wrap-distance-left:9pt;mso-wrap-distance-top:0;mso-wrap-distance-right:9pt;mso-wrap-distance-bottom:0;mso-position-horizontal:center;mso-position-horizontal-relative:margin;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">
                <v:imagedata r:id="rId10" o:title=""/>
                <w10:wrap anchorx="margin"/>
              </v:shape>
            </w:pict>
          </mc:Fallback>
        </mc:AlternateContent>
      </w:r>
    </w:p>
    <w:p w14:paraId="0D5D09B1" w14:textId="1E6BE236" w:rsidR="00C670F7" w:rsidRDefault="00C670F7" w:rsidP="00861066">
      <w:pPr>
        <w:jc w:val="center"/>
      </w:pPr>
    </w:p>
    <w:p w14:paraId="454981A0" w14:textId="6B84E1A3" w:rsidR="00C670F7" w:rsidRPr="00C670F7" w:rsidRDefault="00861066" w:rsidP="000F3E24">
      <w:pPr>
        <w:jc w:val="center"/>
      </w:pPr>
      <w:r w:rsidRPr="0038728D">
        <w:rPr>
          <w:rFonts w:cs="Arial"/>
          <w:noProof/>
          <w:sz w:val="40"/>
          <w:lang w:eastAsia="en-GB"/>
        </w:rPr>
        <w:drawing>
          <wp:anchor distT="0" distB="0" distL="114300" distR="114300" simplePos="0" relativeHeight="251659264" behindDoc="1" locked="0" layoutInCell="1" allowOverlap="1" wp14:anchorId="5B6EC495" wp14:editId="56F753F7">
            <wp:simplePos x="0" y="0"/>
            <wp:positionH relativeFrom="margin">
              <wp:align>center</wp:align>
            </wp:positionH>
            <wp:positionV relativeFrom="paragraph">
              <wp:posOffset>559435</wp:posOffset>
            </wp:positionV>
            <wp:extent cx="4945380" cy="1827530"/>
            <wp:effectExtent l="0" t="0" r="7620" b="1270"/>
            <wp:wrapTight wrapText="bothSides">
              <wp:wrapPolygon edited="0">
                <wp:start x="0" y="0"/>
                <wp:lineTo x="0" y="21390"/>
                <wp:lineTo x="21550" y="21390"/>
                <wp:lineTo x="21550" y="0"/>
                <wp:lineTo x="0" y="0"/>
              </wp:wrapPolygon>
            </wp:wrapTight>
            <wp:docPr id="4" name="Picture 4" descr="C:\Users\Rick\AppData\Local\Microsoft\Windows\INetCache\Content.Outlook\Y3EE0LU8\Micah Facebook Background - Stud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k\AppData\Local\Microsoft\Windows\INetCache\Content.Outlook\Y3EE0LU8\Micah Facebook Background - Student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5380" cy="1827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3E24">
        <w:t>Signed by Richard Shuttleworth, a Director of Achieving Excellence UK Ltd.</w:t>
      </w:r>
    </w:p>
    <w:p w14:paraId="2FFEA50D" w14:textId="77777777" w:rsidR="00C670F7" w:rsidRDefault="00C670F7" w:rsidP="00150C9F">
      <w:pPr>
        <w:pStyle w:val="Heading1"/>
        <w:spacing w:before="0" w:after="0"/>
        <w:rPr>
          <w:rFonts w:cs="Arial"/>
          <w:color w:val="auto"/>
          <w:sz w:val="22"/>
          <w:szCs w:val="22"/>
        </w:rPr>
      </w:pPr>
    </w:p>
    <w:p w14:paraId="570EB9F7" w14:textId="77777777" w:rsidR="00C670F7" w:rsidRDefault="00C670F7" w:rsidP="00150C9F">
      <w:pPr>
        <w:pStyle w:val="Heading1"/>
        <w:spacing w:before="0" w:after="0"/>
        <w:rPr>
          <w:rFonts w:cs="Arial"/>
          <w:color w:val="auto"/>
          <w:sz w:val="22"/>
          <w:szCs w:val="22"/>
        </w:rPr>
      </w:pPr>
    </w:p>
    <w:sdt>
      <w:sdtPr>
        <w:rPr>
          <w:rFonts w:ascii="Arial" w:eastAsia="Times New Roman" w:hAnsi="Arial" w:cs="Times New Roman"/>
          <w:color w:val="auto"/>
          <w:sz w:val="22"/>
          <w:szCs w:val="20"/>
          <w:lang w:val="en-GB"/>
        </w:rPr>
        <w:id w:val="544951981"/>
        <w:docPartObj>
          <w:docPartGallery w:val="Table of Contents"/>
          <w:docPartUnique/>
        </w:docPartObj>
      </w:sdtPr>
      <w:sdtEndPr>
        <w:rPr>
          <w:b/>
          <w:bCs/>
          <w:noProof/>
        </w:rPr>
      </w:sdtEndPr>
      <w:sdtContent>
        <w:p w14:paraId="6B011531" w14:textId="77777777" w:rsidR="008B089A" w:rsidRDefault="008B089A">
          <w:pPr>
            <w:pStyle w:val="TOCHeading"/>
          </w:pPr>
          <w:r>
            <w:t>Contents</w:t>
          </w:r>
        </w:p>
        <w:p w14:paraId="04891CE8" w14:textId="784E6242" w:rsidR="00A83ED1" w:rsidRDefault="008B089A">
          <w:pPr>
            <w:pStyle w:val="TOC1"/>
            <w:tabs>
              <w:tab w:val="right" w:leader="dot" w:pos="9204"/>
            </w:tabs>
            <w:rPr>
              <w:rFonts w:asciiTheme="minorHAnsi" w:eastAsiaTheme="minorEastAsia" w:hAnsiTheme="minorHAnsi" w:cstheme="minorBidi"/>
              <w:noProof/>
              <w:szCs w:val="22"/>
              <w:lang w:eastAsia="en-GB"/>
            </w:rPr>
          </w:pPr>
          <w:r>
            <w:fldChar w:fldCharType="begin"/>
          </w:r>
          <w:r>
            <w:instrText xml:space="preserve"> TOC \o "1-3" \h \z \u </w:instrText>
          </w:r>
          <w:r>
            <w:fldChar w:fldCharType="separate"/>
          </w:r>
          <w:hyperlink w:anchor="_Toc13229245" w:history="1">
            <w:r w:rsidR="00A83ED1" w:rsidRPr="0025506C">
              <w:rPr>
                <w:rStyle w:val="Hyperlink"/>
                <w:rFonts w:cs="Arial"/>
                <w:noProof/>
              </w:rPr>
              <w:t>Aims</w:t>
            </w:r>
            <w:r w:rsidR="00A83ED1">
              <w:rPr>
                <w:noProof/>
                <w:webHidden/>
              </w:rPr>
              <w:tab/>
            </w:r>
            <w:r w:rsidR="00A83ED1">
              <w:rPr>
                <w:noProof/>
                <w:webHidden/>
              </w:rPr>
              <w:fldChar w:fldCharType="begin"/>
            </w:r>
            <w:r w:rsidR="00A83ED1">
              <w:rPr>
                <w:noProof/>
                <w:webHidden/>
              </w:rPr>
              <w:instrText xml:space="preserve"> PAGEREF _Toc13229245 \h </w:instrText>
            </w:r>
            <w:r w:rsidR="00A83ED1">
              <w:rPr>
                <w:noProof/>
                <w:webHidden/>
              </w:rPr>
            </w:r>
            <w:r w:rsidR="00A83ED1">
              <w:rPr>
                <w:noProof/>
                <w:webHidden/>
              </w:rPr>
              <w:fldChar w:fldCharType="separate"/>
            </w:r>
            <w:r w:rsidR="00A83ED1">
              <w:rPr>
                <w:noProof/>
                <w:webHidden/>
              </w:rPr>
              <w:t>3</w:t>
            </w:r>
            <w:r w:rsidR="00A83ED1">
              <w:rPr>
                <w:noProof/>
                <w:webHidden/>
              </w:rPr>
              <w:fldChar w:fldCharType="end"/>
            </w:r>
          </w:hyperlink>
        </w:p>
        <w:p w14:paraId="1B26B345" w14:textId="610B68B7" w:rsidR="00A83ED1" w:rsidRDefault="00D67861">
          <w:pPr>
            <w:pStyle w:val="TOC1"/>
            <w:tabs>
              <w:tab w:val="right" w:leader="dot" w:pos="9204"/>
            </w:tabs>
            <w:rPr>
              <w:rFonts w:asciiTheme="minorHAnsi" w:eastAsiaTheme="minorEastAsia" w:hAnsiTheme="minorHAnsi" w:cstheme="minorBidi"/>
              <w:noProof/>
              <w:szCs w:val="22"/>
              <w:lang w:eastAsia="en-GB"/>
            </w:rPr>
          </w:pPr>
          <w:hyperlink w:anchor="_Toc13229246" w:history="1">
            <w:r w:rsidR="00A83ED1" w:rsidRPr="0025506C">
              <w:rPr>
                <w:rStyle w:val="Hyperlink"/>
                <w:rFonts w:cs="Arial"/>
                <w:noProof/>
              </w:rPr>
              <w:t>Rationale</w:t>
            </w:r>
            <w:r w:rsidR="00A83ED1">
              <w:rPr>
                <w:noProof/>
                <w:webHidden/>
              </w:rPr>
              <w:tab/>
            </w:r>
            <w:r w:rsidR="00A83ED1">
              <w:rPr>
                <w:noProof/>
                <w:webHidden/>
              </w:rPr>
              <w:fldChar w:fldCharType="begin"/>
            </w:r>
            <w:r w:rsidR="00A83ED1">
              <w:rPr>
                <w:noProof/>
                <w:webHidden/>
              </w:rPr>
              <w:instrText xml:space="preserve"> PAGEREF _Toc13229246 \h </w:instrText>
            </w:r>
            <w:r w:rsidR="00A83ED1">
              <w:rPr>
                <w:noProof/>
                <w:webHidden/>
              </w:rPr>
            </w:r>
            <w:r w:rsidR="00A83ED1">
              <w:rPr>
                <w:noProof/>
                <w:webHidden/>
              </w:rPr>
              <w:fldChar w:fldCharType="separate"/>
            </w:r>
            <w:r w:rsidR="00A83ED1">
              <w:rPr>
                <w:noProof/>
                <w:webHidden/>
              </w:rPr>
              <w:t>3</w:t>
            </w:r>
            <w:r w:rsidR="00A83ED1">
              <w:rPr>
                <w:noProof/>
                <w:webHidden/>
              </w:rPr>
              <w:fldChar w:fldCharType="end"/>
            </w:r>
          </w:hyperlink>
        </w:p>
        <w:p w14:paraId="36B82061" w14:textId="35A902DE" w:rsidR="00A83ED1" w:rsidRDefault="00D67861">
          <w:pPr>
            <w:pStyle w:val="TOC1"/>
            <w:tabs>
              <w:tab w:val="right" w:leader="dot" w:pos="9204"/>
            </w:tabs>
            <w:rPr>
              <w:rFonts w:asciiTheme="minorHAnsi" w:eastAsiaTheme="minorEastAsia" w:hAnsiTheme="minorHAnsi" w:cstheme="minorBidi"/>
              <w:noProof/>
              <w:szCs w:val="22"/>
              <w:lang w:eastAsia="en-GB"/>
            </w:rPr>
          </w:pPr>
          <w:hyperlink w:anchor="_Toc13229247" w:history="1">
            <w:r w:rsidR="00A83ED1" w:rsidRPr="0025506C">
              <w:rPr>
                <w:rStyle w:val="Hyperlink"/>
                <w:rFonts w:cs="Arial"/>
                <w:noProof/>
              </w:rPr>
              <w:t>Complaint handling procedure</w:t>
            </w:r>
            <w:r w:rsidR="00A83ED1">
              <w:rPr>
                <w:noProof/>
                <w:webHidden/>
              </w:rPr>
              <w:tab/>
            </w:r>
            <w:r w:rsidR="00A83ED1">
              <w:rPr>
                <w:noProof/>
                <w:webHidden/>
              </w:rPr>
              <w:fldChar w:fldCharType="begin"/>
            </w:r>
            <w:r w:rsidR="00A83ED1">
              <w:rPr>
                <w:noProof/>
                <w:webHidden/>
              </w:rPr>
              <w:instrText xml:space="preserve"> PAGEREF _Toc13229247 \h </w:instrText>
            </w:r>
            <w:r w:rsidR="00A83ED1">
              <w:rPr>
                <w:noProof/>
                <w:webHidden/>
              </w:rPr>
            </w:r>
            <w:r w:rsidR="00A83ED1">
              <w:rPr>
                <w:noProof/>
                <w:webHidden/>
              </w:rPr>
              <w:fldChar w:fldCharType="separate"/>
            </w:r>
            <w:r w:rsidR="00A83ED1">
              <w:rPr>
                <w:noProof/>
                <w:webHidden/>
              </w:rPr>
              <w:t>3</w:t>
            </w:r>
            <w:r w:rsidR="00A83ED1">
              <w:rPr>
                <w:noProof/>
                <w:webHidden/>
              </w:rPr>
              <w:fldChar w:fldCharType="end"/>
            </w:r>
          </w:hyperlink>
        </w:p>
        <w:p w14:paraId="50BEF990" w14:textId="37196F70" w:rsidR="00A83ED1" w:rsidRDefault="00D67861">
          <w:pPr>
            <w:pStyle w:val="TOC3"/>
            <w:tabs>
              <w:tab w:val="right" w:leader="dot" w:pos="9204"/>
            </w:tabs>
            <w:rPr>
              <w:rFonts w:asciiTheme="minorHAnsi" w:eastAsiaTheme="minorEastAsia" w:hAnsiTheme="minorHAnsi" w:cstheme="minorBidi"/>
              <w:noProof/>
              <w:szCs w:val="22"/>
              <w:lang w:eastAsia="en-GB"/>
            </w:rPr>
          </w:pPr>
          <w:hyperlink w:anchor="_Toc13229248" w:history="1">
            <w:r w:rsidR="00A83ED1" w:rsidRPr="0025506C">
              <w:rPr>
                <w:rStyle w:val="Hyperlink"/>
                <w:rFonts w:cs="Arial"/>
                <w:noProof/>
              </w:rPr>
              <w:t>Verbal complaints</w:t>
            </w:r>
            <w:r w:rsidR="00A83ED1">
              <w:rPr>
                <w:noProof/>
                <w:webHidden/>
              </w:rPr>
              <w:tab/>
            </w:r>
            <w:r w:rsidR="00A83ED1">
              <w:rPr>
                <w:noProof/>
                <w:webHidden/>
              </w:rPr>
              <w:fldChar w:fldCharType="begin"/>
            </w:r>
            <w:r w:rsidR="00A83ED1">
              <w:rPr>
                <w:noProof/>
                <w:webHidden/>
              </w:rPr>
              <w:instrText xml:space="preserve"> PAGEREF _Toc13229248 \h </w:instrText>
            </w:r>
            <w:r w:rsidR="00A83ED1">
              <w:rPr>
                <w:noProof/>
                <w:webHidden/>
              </w:rPr>
            </w:r>
            <w:r w:rsidR="00A83ED1">
              <w:rPr>
                <w:noProof/>
                <w:webHidden/>
              </w:rPr>
              <w:fldChar w:fldCharType="separate"/>
            </w:r>
            <w:r w:rsidR="00A83ED1">
              <w:rPr>
                <w:noProof/>
                <w:webHidden/>
              </w:rPr>
              <w:t>3</w:t>
            </w:r>
            <w:r w:rsidR="00A83ED1">
              <w:rPr>
                <w:noProof/>
                <w:webHidden/>
              </w:rPr>
              <w:fldChar w:fldCharType="end"/>
            </w:r>
          </w:hyperlink>
        </w:p>
        <w:p w14:paraId="4978D85D" w14:textId="2C1BE191" w:rsidR="00A83ED1" w:rsidRDefault="00D67861">
          <w:pPr>
            <w:pStyle w:val="TOC3"/>
            <w:tabs>
              <w:tab w:val="right" w:leader="dot" w:pos="9204"/>
            </w:tabs>
            <w:rPr>
              <w:rFonts w:asciiTheme="minorHAnsi" w:eastAsiaTheme="minorEastAsia" w:hAnsiTheme="minorHAnsi" w:cstheme="minorBidi"/>
              <w:noProof/>
              <w:szCs w:val="22"/>
              <w:lang w:eastAsia="en-GB"/>
            </w:rPr>
          </w:pPr>
          <w:hyperlink w:anchor="_Toc13229249" w:history="1">
            <w:r w:rsidR="00A83ED1" w:rsidRPr="0025506C">
              <w:rPr>
                <w:rStyle w:val="Hyperlink"/>
                <w:rFonts w:cs="Arial"/>
                <w:noProof/>
              </w:rPr>
              <w:t>Written complaints</w:t>
            </w:r>
            <w:r w:rsidR="00A83ED1">
              <w:rPr>
                <w:noProof/>
                <w:webHidden/>
              </w:rPr>
              <w:tab/>
            </w:r>
            <w:r w:rsidR="00A83ED1">
              <w:rPr>
                <w:noProof/>
                <w:webHidden/>
              </w:rPr>
              <w:fldChar w:fldCharType="begin"/>
            </w:r>
            <w:r w:rsidR="00A83ED1">
              <w:rPr>
                <w:noProof/>
                <w:webHidden/>
              </w:rPr>
              <w:instrText xml:space="preserve"> PAGEREF _Toc13229249 \h </w:instrText>
            </w:r>
            <w:r w:rsidR="00A83ED1">
              <w:rPr>
                <w:noProof/>
                <w:webHidden/>
              </w:rPr>
            </w:r>
            <w:r w:rsidR="00A83ED1">
              <w:rPr>
                <w:noProof/>
                <w:webHidden/>
              </w:rPr>
              <w:fldChar w:fldCharType="separate"/>
            </w:r>
            <w:r w:rsidR="00A83ED1">
              <w:rPr>
                <w:noProof/>
                <w:webHidden/>
              </w:rPr>
              <w:t>4</w:t>
            </w:r>
            <w:r w:rsidR="00A83ED1">
              <w:rPr>
                <w:noProof/>
                <w:webHidden/>
              </w:rPr>
              <w:fldChar w:fldCharType="end"/>
            </w:r>
          </w:hyperlink>
        </w:p>
        <w:p w14:paraId="3C113377" w14:textId="1DC667A7" w:rsidR="00A83ED1" w:rsidRDefault="00D67861">
          <w:pPr>
            <w:pStyle w:val="TOC1"/>
            <w:tabs>
              <w:tab w:val="right" w:leader="dot" w:pos="9204"/>
            </w:tabs>
            <w:rPr>
              <w:rFonts w:asciiTheme="minorHAnsi" w:eastAsiaTheme="minorEastAsia" w:hAnsiTheme="minorHAnsi" w:cstheme="minorBidi"/>
              <w:noProof/>
              <w:szCs w:val="22"/>
              <w:lang w:eastAsia="en-GB"/>
            </w:rPr>
          </w:pPr>
          <w:hyperlink w:anchor="_Toc13229250" w:history="1">
            <w:r w:rsidR="00A83ED1" w:rsidRPr="0025506C">
              <w:rPr>
                <w:rStyle w:val="Hyperlink"/>
                <w:rFonts w:cs="Arial"/>
                <w:noProof/>
              </w:rPr>
              <w:t>Timescales</w:t>
            </w:r>
            <w:r w:rsidR="00A83ED1">
              <w:rPr>
                <w:noProof/>
                <w:webHidden/>
              </w:rPr>
              <w:tab/>
            </w:r>
            <w:r w:rsidR="00A83ED1">
              <w:rPr>
                <w:noProof/>
                <w:webHidden/>
              </w:rPr>
              <w:fldChar w:fldCharType="begin"/>
            </w:r>
            <w:r w:rsidR="00A83ED1">
              <w:rPr>
                <w:noProof/>
                <w:webHidden/>
              </w:rPr>
              <w:instrText xml:space="preserve"> PAGEREF _Toc13229250 \h </w:instrText>
            </w:r>
            <w:r w:rsidR="00A83ED1">
              <w:rPr>
                <w:noProof/>
                <w:webHidden/>
              </w:rPr>
            </w:r>
            <w:r w:rsidR="00A83ED1">
              <w:rPr>
                <w:noProof/>
                <w:webHidden/>
              </w:rPr>
              <w:fldChar w:fldCharType="separate"/>
            </w:r>
            <w:r w:rsidR="00A83ED1">
              <w:rPr>
                <w:noProof/>
                <w:webHidden/>
              </w:rPr>
              <w:t>4</w:t>
            </w:r>
            <w:r w:rsidR="00A83ED1">
              <w:rPr>
                <w:noProof/>
                <w:webHidden/>
              </w:rPr>
              <w:fldChar w:fldCharType="end"/>
            </w:r>
          </w:hyperlink>
        </w:p>
        <w:p w14:paraId="7AF0213C" w14:textId="6647391C" w:rsidR="00A83ED1" w:rsidRDefault="00D67861">
          <w:pPr>
            <w:pStyle w:val="TOC1"/>
            <w:tabs>
              <w:tab w:val="right" w:leader="dot" w:pos="9204"/>
            </w:tabs>
            <w:rPr>
              <w:rFonts w:asciiTheme="minorHAnsi" w:eastAsiaTheme="minorEastAsia" w:hAnsiTheme="minorHAnsi" w:cstheme="minorBidi"/>
              <w:noProof/>
              <w:szCs w:val="22"/>
              <w:lang w:eastAsia="en-GB"/>
            </w:rPr>
          </w:pPr>
          <w:hyperlink w:anchor="_Toc13229251" w:history="1">
            <w:r w:rsidR="00A83ED1" w:rsidRPr="0025506C">
              <w:rPr>
                <w:rStyle w:val="Hyperlink"/>
                <w:noProof/>
              </w:rPr>
              <w:t>Logging Complaints and Analysis</w:t>
            </w:r>
            <w:r w:rsidR="00A83ED1">
              <w:rPr>
                <w:noProof/>
                <w:webHidden/>
              </w:rPr>
              <w:tab/>
            </w:r>
            <w:r w:rsidR="00A83ED1">
              <w:rPr>
                <w:noProof/>
                <w:webHidden/>
              </w:rPr>
              <w:fldChar w:fldCharType="begin"/>
            </w:r>
            <w:r w:rsidR="00A83ED1">
              <w:rPr>
                <w:noProof/>
                <w:webHidden/>
              </w:rPr>
              <w:instrText xml:space="preserve"> PAGEREF _Toc13229251 \h </w:instrText>
            </w:r>
            <w:r w:rsidR="00A83ED1">
              <w:rPr>
                <w:noProof/>
                <w:webHidden/>
              </w:rPr>
            </w:r>
            <w:r w:rsidR="00A83ED1">
              <w:rPr>
                <w:noProof/>
                <w:webHidden/>
              </w:rPr>
              <w:fldChar w:fldCharType="separate"/>
            </w:r>
            <w:r w:rsidR="00A83ED1">
              <w:rPr>
                <w:noProof/>
                <w:webHidden/>
              </w:rPr>
              <w:t>5</w:t>
            </w:r>
            <w:r w:rsidR="00A83ED1">
              <w:rPr>
                <w:noProof/>
                <w:webHidden/>
              </w:rPr>
              <w:fldChar w:fldCharType="end"/>
            </w:r>
          </w:hyperlink>
        </w:p>
        <w:p w14:paraId="69380629" w14:textId="717FC75D" w:rsidR="00A83ED1" w:rsidRDefault="00D67861">
          <w:pPr>
            <w:pStyle w:val="TOC1"/>
            <w:tabs>
              <w:tab w:val="right" w:leader="dot" w:pos="9204"/>
            </w:tabs>
            <w:rPr>
              <w:rFonts w:asciiTheme="minorHAnsi" w:eastAsiaTheme="minorEastAsia" w:hAnsiTheme="minorHAnsi" w:cstheme="minorBidi"/>
              <w:noProof/>
              <w:szCs w:val="22"/>
              <w:lang w:eastAsia="en-GB"/>
            </w:rPr>
          </w:pPr>
          <w:hyperlink w:anchor="_Toc13229252" w:history="1">
            <w:r w:rsidR="00A83ED1" w:rsidRPr="0025506C">
              <w:rPr>
                <w:rStyle w:val="Hyperlink"/>
                <w:rFonts w:cs="Arial"/>
                <w:noProof/>
              </w:rPr>
              <w:t>Involving the Education and skills funding agency (ESFA)</w:t>
            </w:r>
            <w:r w:rsidR="00A83ED1">
              <w:rPr>
                <w:noProof/>
                <w:webHidden/>
              </w:rPr>
              <w:tab/>
            </w:r>
            <w:r w:rsidR="00A83ED1">
              <w:rPr>
                <w:noProof/>
                <w:webHidden/>
              </w:rPr>
              <w:fldChar w:fldCharType="begin"/>
            </w:r>
            <w:r w:rsidR="00A83ED1">
              <w:rPr>
                <w:noProof/>
                <w:webHidden/>
              </w:rPr>
              <w:instrText xml:space="preserve"> PAGEREF _Toc13229252 \h </w:instrText>
            </w:r>
            <w:r w:rsidR="00A83ED1">
              <w:rPr>
                <w:noProof/>
                <w:webHidden/>
              </w:rPr>
            </w:r>
            <w:r w:rsidR="00A83ED1">
              <w:rPr>
                <w:noProof/>
                <w:webHidden/>
              </w:rPr>
              <w:fldChar w:fldCharType="separate"/>
            </w:r>
            <w:r w:rsidR="00A83ED1">
              <w:rPr>
                <w:noProof/>
                <w:webHidden/>
              </w:rPr>
              <w:t>5</w:t>
            </w:r>
            <w:r w:rsidR="00A83ED1">
              <w:rPr>
                <w:noProof/>
                <w:webHidden/>
              </w:rPr>
              <w:fldChar w:fldCharType="end"/>
            </w:r>
          </w:hyperlink>
        </w:p>
        <w:p w14:paraId="25514D67" w14:textId="4FF5E775" w:rsidR="00A83ED1" w:rsidRDefault="00D67861">
          <w:pPr>
            <w:pStyle w:val="TOC2"/>
            <w:tabs>
              <w:tab w:val="right" w:leader="dot" w:pos="9204"/>
            </w:tabs>
            <w:rPr>
              <w:rFonts w:asciiTheme="minorHAnsi" w:eastAsiaTheme="minorEastAsia" w:hAnsiTheme="minorHAnsi" w:cstheme="minorBidi"/>
              <w:noProof/>
              <w:szCs w:val="22"/>
              <w:lang w:eastAsia="en-GB"/>
            </w:rPr>
          </w:pPr>
          <w:hyperlink w:anchor="_Toc13229253" w:history="1">
            <w:r w:rsidR="00A83ED1" w:rsidRPr="0025506C">
              <w:rPr>
                <w:rStyle w:val="Hyperlink"/>
                <w:rFonts w:cs="Arial"/>
                <w:noProof/>
              </w:rPr>
              <w:t>The Role of the Agency</w:t>
            </w:r>
            <w:r w:rsidR="00A83ED1">
              <w:rPr>
                <w:noProof/>
                <w:webHidden/>
              </w:rPr>
              <w:tab/>
            </w:r>
            <w:r w:rsidR="00A83ED1">
              <w:rPr>
                <w:noProof/>
                <w:webHidden/>
              </w:rPr>
              <w:fldChar w:fldCharType="begin"/>
            </w:r>
            <w:r w:rsidR="00A83ED1">
              <w:rPr>
                <w:noProof/>
                <w:webHidden/>
              </w:rPr>
              <w:instrText xml:space="preserve"> PAGEREF _Toc13229253 \h </w:instrText>
            </w:r>
            <w:r w:rsidR="00A83ED1">
              <w:rPr>
                <w:noProof/>
                <w:webHidden/>
              </w:rPr>
            </w:r>
            <w:r w:rsidR="00A83ED1">
              <w:rPr>
                <w:noProof/>
                <w:webHidden/>
              </w:rPr>
              <w:fldChar w:fldCharType="separate"/>
            </w:r>
            <w:r w:rsidR="00A83ED1">
              <w:rPr>
                <w:noProof/>
                <w:webHidden/>
              </w:rPr>
              <w:t>5</w:t>
            </w:r>
            <w:r w:rsidR="00A83ED1">
              <w:rPr>
                <w:noProof/>
                <w:webHidden/>
              </w:rPr>
              <w:fldChar w:fldCharType="end"/>
            </w:r>
          </w:hyperlink>
        </w:p>
        <w:p w14:paraId="56559547" w14:textId="42A6654D" w:rsidR="008B089A" w:rsidRDefault="008B089A">
          <w:r>
            <w:rPr>
              <w:b/>
              <w:bCs/>
              <w:noProof/>
            </w:rPr>
            <w:fldChar w:fldCharType="end"/>
          </w:r>
        </w:p>
      </w:sdtContent>
    </w:sdt>
    <w:p w14:paraId="2C4CA899" w14:textId="77777777" w:rsidR="008B089A" w:rsidRDefault="008B089A">
      <w:pPr>
        <w:spacing w:before="0" w:after="200" w:line="276" w:lineRule="auto"/>
        <w:jc w:val="left"/>
        <w:rPr>
          <w:rFonts w:cs="Arial"/>
          <w:b/>
          <w:szCs w:val="22"/>
        </w:rPr>
      </w:pPr>
      <w:r>
        <w:rPr>
          <w:rFonts w:cs="Arial"/>
          <w:szCs w:val="22"/>
        </w:rPr>
        <w:br w:type="page"/>
      </w:r>
    </w:p>
    <w:p w14:paraId="77D4179D" w14:textId="47BC200B" w:rsidR="007532AC" w:rsidRPr="00274770" w:rsidRDefault="007532AC" w:rsidP="007532AC">
      <w:pPr>
        <w:pStyle w:val="Heading1"/>
        <w:rPr>
          <w:rFonts w:cs="Arial"/>
          <w:sz w:val="22"/>
          <w:szCs w:val="22"/>
        </w:rPr>
      </w:pPr>
      <w:bookmarkStart w:id="1" w:name="_Toc13229245"/>
      <w:bookmarkEnd w:id="0"/>
      <w:r w:rsidRPr="00274770">
        <w:rPr>
          <w:rFonts w:cs="Arial"/>
          <w:sz w:val="22"/>
          <w:szCs w:val="22"/>
        </w:rPr>
        <w:lastRenderedPageBreak/>
        <w:t>Aims</w:t>
      </w:r>
      <w:bookmarkEnd w:id="1"/>
      <w:r w:rsidRPr="00274770">
        <w:rPr>
          <w:rFonts w:cs="Arial"/>
          <w:sz w:val="22"/>
          <w:szCs w:val="22"/>
        </w:rPr>
        <w:t xml:space="preserve"> </w:t>
      </w:r>
    </w:p>
    <w:p w14:paraId="1E9AEC81" w14:textId="02BFBD7D" w:rsidR="007532AC" w:rsidRPr="00274770" w:rsidRDefault="007B3A07" w:rsidP="003C4BF1">
      <w:pPr>
        <w:spacing w:after="0"/>
        <w:rPr>
          <w:rFonts w:cs="Arial"/>
          <w:szCs w:val="22"/>
        </w:rPr>
      </w:pPr>
      <w:r w:rsidRPr="00274770">
        <w:rPr>
          <w:rFonts w:cs="Arial"/>
          <w:szCs w:val="22"/>
        </w:rPr>
        <w:t>Achieving Excellence UK Ltd</w:t>
      </w:r>
      <w:r w:rsidR="007532AC" w:rsidRPr="00274770">
        <w:rPr>
          <w:rFonts w:cs="Arial"/>
          <w:szCs w:val="22"/>
        </w:rPr>
        <w:t xml:space="preserve"> regard stakeholder</w:t>
      </w:r>
      <w:r w:rsidR="00FF5CEC">
        <w:rPr>
          <w:rFonts w:cs="Arial"/>
          <w:szCs w:val="22"/>
        </w:rPr>
        <w:t xml:space="preserve"> (employer, learner, suppliers, etc)</w:t>
      </w:r>
      <w:r w:rsidR="007532AC" w:rsidRPr="00274770">
        <w:rPr>
          <w:rFonts w:cs="Arial"/>
          <w:szCs w:val="22"/>
        </w:rPr>
        <w:t xml:space="preserve"> feedback as important to improving service delivery. The complaints policy aims to ensure all stakeholders know how to direct their concerns to the appropriate personnel within </w:t>
      </w:r>
      <w:r w:rsidRPr="00274770">
        <w:rPr>
          <w:rFonts w:cs="Arial"/>
          <w:szCs w:val="22"/>
        </w:rPr>
        <w:t>Achieving Excellence</w:t>
      </w:r>
      <w:r w:rsidR="007532AC" w:rsidRPr="00274770">
        <w:rPr>
          <w:rFonts w:cs="Arial"/>
          <w:szCs w:val="22"/>
        </w:rPr>
        <w:t xml:space="preserve">, and when addressing their complaint to an external agency is warranted. </w:t>
      </w:r>
    </w:p>
    <w:p w14:paraId="7E421211" w14:textId="77777777" w:rsidR="007532AC" w:rsidRPr="00274770" w:rsidRDefault="007532AC" w:rsidP="003C4BF1">
      <w:pPr>
        <w:spacing w:after="0"/>
        <w:rPr>
          <w:rFonts w:cs="Arial"/>
          <w:szCs w:val="22"/>
        </w:rPr>
      </w:pPr>
    </w:p>
    <w:p w14:paraId="08113A93" w14:textId="77777777" w:rsidR="007532AC" w:rsidRPr="00274770" w:rsidRDefault="007532AC" w:rsidP="003C4BF1">
      <w:pPr>
        <w:pStyle w:val="Heading1"/>
        <w:spacing w:after="0"/>
        <w:rPr>
          <w:rFonts w:cs="Arial"/>
          <w:sz w:val="22"/>
          <w:szCs w:val="22"/>
        </w:rPr>
      </w:pPr>
      <w:bookmarkStart w:id="2" w:name="_Toc13229246"/>
      <w:r w:rsidRPr="00274770">
        <w:rPr>
          <w:rFonts w:cs="Arial"/>
          <w:sz w:val="22"/>
          <w:szCs w:val="22"/>
        </w:rPr>
        <w:t>Rationale</w:t>
      </w:r>
      <w:bookmarkEnd w:id="2"/>
      <w:r w:rsidRPr="00274770">
        <w:rPr>
          <w:rFonts w:cs="Arial"/>
          <w:sz w:val="22"/>
          <w:szCs w:val="22"/>
        </w:rPr>
        <w:t xml:space="preserve"> </w:t>
      </w:r>
    </w:p>
    <w:p w14:paraId="1800CF0E" w14:textId="5992DD41" w:rsidR="007532AC" w:rsidRPr="00274770" w:rsidRDefault="007532AC" w:rsidP="003C4BF1">
      <w:pPr>
        <w:spacing w:after="0"/>
        <w:rPr>
          <w:rFonts w:cs="Arial"/>
          <w:szCs w:val="22"/>
        </w:rPr>
      </w:pPr>
      <w:proofErr w:type="gramStart"/>
      <w:r w:rsidRPr="00274770">
        <w:rPr>
          <w:rFonts w:cs="Arial"/>
          <w:szCs w:val="22"/>
        </w:rPr>
        <w:t>In order to</w:t>
      </w:r>
      <w:proofErr w:type="gramEnd"/>
      <w:r w:rsidRPr="00274770">
        <w:rPr>
          <w:rFonts w:cs="Arial"/>
          <w:szCs w:val="22"/>
        </w:rPr>
        <w:t xml:space="preserve"> suitably investigate and resolve complaints, where such complaints involve </w:t>
      </w:r>
      <w:r w:rsidR="007B3A07" w:rsidRPr="00274770">
        <w:rPr>
          <w:rFonts w:cs="Arial"/>
          <w:szCs w:val="22"/>
        </w:rPr>
        <w:t>Achieving Excellence</w:t>
      </w:r>
      <w:r w:rsidRPr="00274770">
        <w:rPr>
          <w:rFonts w:cs="Arial"/>
          <w:szCs w:val="22"/>
        </w:rPr>
        <w:t xml:space="preserve"> personnel the company will need to provide individuals with the name of the person or persons making the complaint and the details that constitute the complaint. The company will request permission to do this, not to have such information can obstruct a fair and robust investigation and as such there may be good cause to overturn the complaint. </w:t>
      </w:r>
    </w:p>
    <w:p w14:paraId="2DE217EE" w14:textId="77777777" w:rsidR="007532AC" w:rsidRPr="003C4BF1" w:rsidRDefault="007532AC" w:rsidP="003C4BF1">
      <w:pPr>
        <w:spacing w:after="0"/>
        <w:rPr>
          <w:rFonts w:cs="Arial"/>
          <w:sz w:val="12"/>
          <w:szCs w:val="12"/>
        </w:rPr>
      </w:pPr>
    </w:p>
    <w:p w14:paraId="721401A8" w14:textId="7A3C7188" w:rsidR="007532AC" w:rsidRPr="00274770" w:rsidRDefault="007532AC" w:rsidP="003C4BF1">
      <w:pPr>
        <w:spacing w:after="0"/>
        <w:rPr>
          <w:rFonts w:cs="Arial"/>
          <w:szCs w:val="22"/>
        </w:rPr>
      </w:pPr>
      <w:r w:rsidRPr="00274770">
        <w:rPr>
          <w:rFonts w:cs="Arial"/>
          <w:szCs w:val="22"/>
        </w:rPr>
        <w:t xml:space="preserve">All stakeholders should be advised of the </w:t>
      </w:r>
      <w:r w:rsidR="007B3A07" w:rsidRPr="00274770">
        <w:rPr>
          <w:rFonts w:cs="Arial"/>
          <w:szCs w:val="22"/>
        </w:rPr>
        <w:t>Achieving Excellence</w:t>
      </w:r>
      <w:r w:rsidRPr="00274770">
        <w:rPr>
          <w:rFonts w:cs="Arial"/>
          <w:szCs w:val="22"/>
        </w:rPr>
        <w:t xml:space="preserve"> complaints policy and advised as to where they can locate it on the company website</w:t>
      </w:r>
      <w:r w:rsidR="007B3A07" w:rsidRPr="00274770">
        <w:rPr>
          <w:rFonts w:cs="Arial"/>
          <w:szCs w:val="22"/>
        </w:rPr>
        <w:t>.</w:t>
      </w:r>
      <w:r w:rsidRPr="00274770">
        <w:rPr>
          <w:rFonts w:cs="Arial"/>
          <w:szCs w:val="22"/>
        </w:rPr>
        <w:t xml:space="preserve"> </w:t>
      </w:r>
    </w:p>
    <w:p w14:paraId="4990217D" w14:textId="77777777" w:rsidR="007532AC" w:rsidRPr="003C4BF1" w:rsidRDefault="007532AC" w:rsidP="003C4BF1">
      <w:pPr>
        <w:spacing w:after="0"/>
        <w:rPr>
          <w:rFonts w:cs="Arial"/>
          <w:sz w:val="12"/>
          <w:szCs w:val="12"/>
        </w:rPr>
      </w:pPr>
    </w:p>
    <w:p w14:paraId="37591A07" w14:textId="53AC1571" w:rsidR="007532AC" w:rsidRPr="00274770" w:rsidRDefault="007532AC" w:rsidP="003C4BF1">
      <w:pPr>
        <w:spacing w:after="0"/>
        <w:rPr>
          <w:rFonts w:cs="Arial"/>
          <w:szCs w:val="22"/>
        </w:rPr>
      </w:pPr>
      <w:r w:rsidRPr="00274770">
        <w:rPr>
          <w:rFonts w:cs="Arial"/>
          <w:szCs w:val="22"/>
        </w:rPr>
        <w:t xml:space="preserve">If a stakeholder wishes to take a complaint to an external agency such as the funding agency it is important that the company procedure is fully exhausted before the external agency can get involved. </w:t>
      </w:r>
    </w:p>
    <w:p w14:paraId="0BBF7B6D" w14:textId="77777777" w:rsidR="007532AC" w:rsidRPr="00274770" w:rsidRDefault="007532AC" w:rsidP="003C4BF1">
      <w:pPr>
        <w:spacing w:after="0"/>
        <w:rPr>
          <w:rFonts w:cs="Arial"/>
          <w:szCs w:val="22"/>
        </w:rPr>
      </w:pPr>
    </w:p>
    <w:p w14:paraId="70483ED4" w14:textId="77777777" w:rsidR="007532AC" w:rsidRPr="00274770" w:rsidRDefault="007532AC" w:rsidP="003C4BF1">
      <w:pPr>
        <w:pStyle w:val="Heading1"/>
        <w:spacing w:after="0"/>
        <w:rPr>
          <w:rFonts w:cs="Arial"/>
          <w:sz w:val="22"/>
          <w:szCs w:val="22"/>
        </w:rPr>
      </w:pPr>
      <w:bookmarkStart w:id="3" w:name="_Toc13229247"/>
      <w:r w:rsidRPr="00274770">
        <w:rPr>
          <w:rFonts w:cs="Arial"/>
          <w:sz w:val="22"/>
          <w:szCs w:val="22"/>
        </w:rPr>
        <w:t>Complaint handling procedure</w:t>
      </w:r>
      <w:bookmarkEnd w:id="3"/>
      <w:r w:rsidRPr="00274770">
        <w:rPr>
          <w:rFonts w:cs="Arial"/>
          <w:sz w:val="22"/>
          <w:szCs w:val="22"/>
        </w:rPr>
        <w:t xml:space="preserve"> </w:t>
      </w:r>
    </w:p>
    <w:p w14:paraId="34F460C9" w14:textId="77777777" w:rsidR="007B3A07" w:rsidRPr="00274770" w:rsidRDefault="007532AC" w:rsidP="003C4BF1">
      <w:pPr>
        <w:pStyle w:val="Heading3"/>
        <w:rPr>
          <w:rFonts w:ascii="Arial" w:hAnsi="Arial" w:cs="Arial"/>
          <w:sz w:val="22"/>
          <w:szCs w:val="22"/>
        </w:rPr>
      </w:pPr>
      <w:bookmarkStart w:id="4" w:name="_Toc13229248"/>
      <w:r w:rsidRPr="00274770">
        <w:rPr>
          <w:rFonts w:ascii="Arial" w:hAnsi="Arial" w:cs="Arial"/>
          <w:sz w:val="22"/>
          <w:szCs w:val="22"/>
        </w:rPr>
        <w:t>Verbal complaints</w:t>
      </w:r>
      <w:bookmarkEnd w:id="4"/>
      <w:r w:rsidRPr="00274770">
        <w:rPr>
          <w:rFonts w:ascii="Arial" w:hAnsi="Arial" w:cs="Arial"/>
          <w:sz w:val="22"/>
          <w:szCs w:val="22"/>
        </w:rPr>
        <w:t xml:space="preserve"> </w:t>
      </w:r>
    </w:p>
    <w:p w14:paraId="1E9F4560" w14:textId="255E651A" w:rsidR="007532AC" w:rsidRPr="00274770" w:rsidRDefault="007B3A07" w:rsidP="003C4BF1">
      <w:pPr>
        <w:spacing w:after="0"/>
        <w:rPr>
          <w:rFonts w:cs="Arial"/>
          <w:szCs w:val="22"/>
        </w:rPr>
      </w:pPr>
      <w:r w:rsidRPr="00274770">
        <w:rPr>
          <w:rFonts w:cs="Arial"/>
          <w:szCs w:val="22"/>
        </w:rPr>
        <w:t xml:space="preserve">Verbal complaints </w:t>
      </w:r>
      <w:r w:rsidR="007532AC" w:rsidRPr="00274770">
        <w:rPr>
          <w:rFonts w:cs="Arial"/>
          <w:szCs w:val="22"/>
        </w:rPr>
        <w:t xml:space="preserve">received must be forwarded to the respective </w:t>
      </w:r>
      <w:r w:rsidRPr="00274770">
        <w:rPr>
          <w:rFonts w:cs="Arial"/>
          <w:szCs w:val="22"/>
        </w:rPr>
        <w:t xml:space="preserve">tutor or </w:t>
      </w:r>
      <w:r w:rsidR="007532AC" w:rsidRPr="00274770">
        <w:rPr>
          <w:rFonts w:cs="Arial"/>
          <w:szCs w:val="22"/>
        </w:rPr>
        <w:t xml:space="preserve">manager with a note on how it has been </w:t>
      </w:r>
      <w:proofErr w:type="gramStart"/>
      <w:r w:rsidR="007532AC" w:rsidRPr="00274770">
        <w:rPr>
          <w:rFonts w:cs="Arial"/>
          <w:szCs w:val="22"/>
        </w:rPr>
        <w:t>resolved,</w:t>
      </w:r>
      <w:proofErr w:type="gramEnd"/>
      <w:r w:rsidR="007532AC" w:rsidRPr="00274770">
        <w:rPr>
          <w:rFonts w:cs="Arial"/>
          <w:szCs w:val="22"/>
        </w:rPr>
        <w:t xml:space="preserve"> whether it is on-going and what remedial action has or needs to be taken to resolve the complaint. </w:t>
      </w:r>
    </w:p>
    <w:p w14:paraId="21C4CF4F" w14:textId="77777777" w:rsidR="007532AC" w:rsidRPr="00274770" w:rsidRDefault="007532AC" w:rsidP="003C4BF1">
      <w:pPr>
        <w:spacing w:after="0"/>
        <w:rPr>
          <w:rFonts w:cs="Arial"/>
          <w:szCs w:val="22"/>
        </w:rPr>
      </w:pPr>
    </w:p>
    <w:p w14:paraId="5F353F2D" w14:textId="2A710315" w:rsidR="007532AC" w:rsidRPr="00274770" w:rsidRDefault="007532AC" w:rsidP="003C4BF1">
      <w:pPr>
        <w:spacing w:after="0"/>
        <w:rPr>
          <w:rFonts w:cs="Arial"/>
          <w:szCs w:val="22"/>
        </w:rPr>
      </w:pPr>
      <w:r w:rsidRPr="00274770">
        <w:rPr>
          <w:rFonts w:cs="Arial"/>
          <w:szCs w:val="22"/>
        </w:rPr>
        <w:t>The</w:t>
      </w:r>
      <w:r w:rsidR="007B3A07" w:rsidRPr="00274770">
        <w:rPr>
          <w:rFonts w:cs="Arial"/>
          <w:szCs w:val="22"/>
        </w:rPr>
        <w:t xml:space="preserve"> tutor or</w:t>
      </w:r>
      <w:r w:rsidRPr="00274770">
        <w:rPr>
          <w:rFonts w:cs="Arial"/>
          <w:szCs w:val="22"/>
        </w:rPr>
        <w:t xml:space="preserve"> line manager will monitor the progress of the complaint until conclusion. They will also decide whether local operating procedures need to be amended or whether the complaint requires a company-wide review and changes. The service resolution should be communicated to </w:t>
      </w:r>
      <w:r w:rsidR="007B3A07" w:rsidRPr="00274770">
        <w:rPr>
          <w:rFonts w:cs="Arial"/>
          <w:szCs w:val="22"/>
        </w:rPr>
        <w:t xml:space="preserve">the senior management team. </w:t>
      </w:r>
      <w:r w:rsidRPr="00274770">
        <w:rPr>
          <w:rFonts w:cs="Arial"/>
          <w:szCs w:val="22"/>
        </w:rPr>
        <w:t xml:space="preserve"> </w:t>
      </w:r>
    </w:p>
    <w:p w14:paraId="58B95A2F" w14:textId="77777777" w:rsidR="007532AC" w:rsidRPr="00274770" w:rsidRDefault="007532AC" w:rsidP="003C4BF1">
      <w:pPr>
        <w:spacing w:after="0"/>
        <w:rPr>
          <w:rFonts w:cs="Arial"/>
          <w:szCs w:val="22"/>
        </w:rPr>
      </w:pPr>
    </w:p>
    <w:p w14:paraId="18C5903F" w14:textId="196CD019" w:rsidR="007532AC" w:rsidRPr="00274770" w:rsidRDefault="007532AC" w:rsidP="003C4BF1">
      <w:pPr>
        <w:spacing w:after="0"/>
        <w:rPr>
          <w:rFonts w:cs="Arial"/>
          <w:szCs w:val="22"/>
        </w:rPr>
      </w:pPr>
      <w:r w:rsidRPr="00274770">
        <w:rPr>
          <w:rFonts w:cs="Arial"/>
          <w:szCs w:val="22"/>
        </w:rPr>
        <w:t xml:space="preserve">Please note that a complaint pertaining to qualification </w:t>
      </w:r>
      <w:r w:rsidR="007B3A07" w:rsidRPr="00274770">
        <w:rPr>
          <w:rFonts w:cs="Arial"/>
          <w:szCs w:val="22"/>
        </w:rPr>
        <w:t xml:space="preserve">assessment </w:t>
      </w:r>
      <w:r w:rsidRPr="00274770">
        <w:rPr>
          <w:rFonts w:cs="Arial"/>
          <w:szCs w:val="22"/>
        </w:rPr>
        <w:t xml:space="preserve">should use the appeals and disputes procedure and the head of centre should be advised. </w:t>
      </w:r>
    </w:p>
    <w:p w14:paraId="0BF943A8" w14:textId="77777777" w:rsidR="007532AC" w:rsidRPr="00274770" w:rsidRDefault="007532AC" w:rsidP="003C4BF1">
      <w:pPr>
        <w:spacing w:after="0"/>
        <w:rPr>
          <w:rFonts w:cs="Arial"/>
          <w:szCs w:val="22"/>
        </w:rPr>
      </w:pPr>
    </w:p>
    <w:p w14:paraId="6E3B6DC4" w14:textId="7884D080" w:rsidR="007532AC" w:rsidRPr="00274770" w:rsidRDefault="007532AC" w:rsidP="003C4BF1">
      <w:pPr>
        <w:spacing w:after="0"/>
        <w:rPr>
          <w:rFonts w:cs="Arial"/>
          <w:szCs w:val="22"/>
        </w:rPr>
      </w:pPr>
      <w:r w:rsidRPr="00274770">
        <w:rPr>
          <w:rFonts w:cs="Arial"/>
          <w:szCs w:val="22"/>
        </w:rPr>
        <w:t xml:space="preserve">A complaint pertaining to the safety and/or wellbeing of an apprentice should be referred to </w:t>
      </w:r>
      <w:r w:rsidR="007B3A07" w:rsidRPr="00274770">
        <w:rPr>
          <w:rFonts w:cs="Arial"/>
          <w:szCs w:val="22"/>
        </w:rPr>
        <w:t xml:space="preserve">one of the Designated Safeguarding Officers. See Safeguarding Policy or posters. </w:t>
      </w:r>
      <w:r w:rsidRPr="00274770">
        <w:rPr>
          <w:rFonts w:cs="Arial"/>
          <w:szCs w:val="22"/>
        </w:rPr>
        <w:t xml:space="preserve"> </w:t>
      </w:r>
    </w:p>
    <w:p w14:paraId="03F2C983" w14:textId="77777777" w:rsidR="007532AC" w:rsidRPr="00274770" w:rsidRDefault="007532AC" w:rsidP="003C4BF1">
      <w:pPr>
        <w:spacing w:after="0"/>
        <w:rPr>
          <w:rFonts w:cs="Arial"/>
          <w:szCs w:val="22"/>
        </w:rPr>
      </w:pPr>
    </w:p>
    <w:p w14:paraId="78EEF0D6" w14:textId="1E00ADFA" w:rsidR="007532AC" w:rsidRPr="00274770" w:rsidRDefault="007532AC" w:rsidP="003C4BF1">
      <w:pPr>
        <w:spacing w:after="0"/>
        <w:rPr>
          <w:rFonts w:cs="Arial"/>
          <w:szCs w:val="22"/>
        </w:rPr>
      </w:pPr>
      <w:r w:rsidRPr="00274770">
        <w:rPr>
          <w:rFonts w:cs="Arial"/>
          <w:szCs w:val="22"/>
        </w:rPr>
        <w:t xml:space="preserve">If the complaint pertains to senior management or head office personnel, the information should be directed to the most appropriate member of the Executive Board and company policies and procedures should be applied to secure a suitable resolution and actions taken noted. </w:t>
      </w:r>
    </w:p>
    <w:p w14:paraId="0FFB60AA" w14:textId="77777777" w:rsidR="007532AC" w:rsidRPr="00274770" w:rsidRDefault="007532AC" w:rsidP="003C4BF1">
      <w:pPr>
        <w:spacing w:after="0"/>
        <w:rPr>
          <w:rFonts w:cs="Arial"/>
          <w:szCs w:val="22"/>
        </w:rPr>
      </w:pPr>
    </w:p>
    <w:p w14:paraId="11D694E0" w14:textId="63F5B9FE" w:rsidR="007B3A07" w:rsidRPr="00274770" w:rsidRDefault="007532AC" w:rsidP="003C4BF1">
      <w:pPr>
        <w:spacing w:after="0"/>
        <w:rPr>
          <w:rFonts w:cs="Arial"/>
          <w:szCs w:val="22"/>
        </w:rPr>
      </w:pPr>
      <w:bookmarkStart w:id="5" w:name="_Toc13229249"/>
      <w:r w:rsidRPr="00274770">
        <w:rPr>
          <w:rStyle w:val="Heading3Char"/>
          <w:rFonts w:ascii="Arial" w:hAnsi="Arial" w:cs="Arial"/>
          <w:sz w:val="22"/>
          <w:szCs w:val="22"/>
        </w:rPr>
        <w:lastRenderedPageBreak/>
        <w:t>Written complaints</w:t>
      </w:r>
      <w:bookmarkEnd w:id="5"/>
    </w:p>
    <w:p w14:paraId="019A2CAB" w14:textId="698194E2" w:rsidR="007532AC" w:rsidRPr="00274770" w:rsidRDefault="007532AC" w:rsidP="003C4BF1">
      <w:pPr>
        <w:spacing w:after="0"/>
        <w:rPr>
          <w:rFonts w:cs="Arial"/>
          <w:szCs w:val="22"/>
        </w:rPr>
      </w:pPr>
      <w:r w:rsidRPr="00274770">
        <w:rPr>
          <w:rFonts w:cs="Arial"/>
          <w:szCs w:val="22"/>
        </w:rPr>
        <w:t xml:space="preserve">If an apprentice, </w:t>
      </w:r>
      <w:proofErr w:type="gramStart"/>
      <w:r w:rsidRPr="00274770">
        <w:rPr>
          <w:rFonts w:cs="Arial"/>
          <w:szCs w:val="22"/>
        </w:rPr>
        <w:t>customer</w:t>
      </w:r>
      <w:proofErr w:type="gramEnd"/>
      <w:r w:rsidRPr="00274770">
        <w:rPr>
          <w:rFonts w:cs="Arial"/>
          <w:szCs w:val="22"/>
        </w:rPr>
        <w:t xml:space="preserve"> or stakeholder wishes to make a formal complaint, this should be made in writing (including email) to the member of staff dealing with the complainant. You should encourage the complainant to provide detailed information to enable a fair investigation to be undertaken</w:t>
      </w:r>
      <w:r w:rsidR="007B3A07" w:rsidRPr="00274770">
        <w:rPr>
          <w:rFonts w:cs="Arial"/>
          <w:szCs w:val="22"/>
        </w:rPr>
        <w:t>.</w:t>
      </w:r>
    </w:p>
    <w:p w14:paraId="649B8B92" w14:textId="5B12C995" w:rsidR="007532AC" w:rsidRDefault="007532AC" w:rsidP="003C4BF1">
      <w:pPr>
        <w:spacing w:after="0"/>
        <w:rPr>
          <w:rFonts w:cs="Arial"/>
          <w:szCs w:val="22"/>
        </w:rPr>
      </w:pPr>
      <w:r w:rsidRPr="00274770">
        <w:rPr>
          <w:rFonts w:cs="Arial"/>
          <w:szCs w:val="22"/>
        </w:rPr>
        <w:t xml:space="preserve">The written complaint should be forwarded to an appropriate Line Manager. </w:t>
      </w:r>
    </w:p>
    <w:p w14:paraId="7ACC4313" w14:textId="093629F7" w:rsidR="003C4BF1" w:rsidRPr="003C4BF1" w:rsidRDefault="003C4BF1" w:rsidP="003C4BF1">
      <w:pPr>
        <w:spacing w:after="0"/>
        <w:rPr>
          <w:rFonts w:cs="Arial"/>
          <w:sz w:val="8"/>
          <w:szCs w:val="8"/>
        </w:rPr>
      </w:pPr>
    </w:p>
    <w:p w14:paraId="3F884B52" w14:textId="58B7B63B" w:rsidR="003C4BF1" w:rsidRPr="00274770" w:rsidRDefault="003C4BF1" w:rsidP="003C4BF1">
      <w:pPr>
        <w:spacing w:after="0"/>
        <w:rPr>
          <w:rFonts w:cs="Arial"/>
          <w:szCs w:val="22"/>
        </w:rPr>
      </w:pPr>
      <w:r>
        <w:rPr>
          <w:rFonts w:cs="Arial"/>
          <w:szCs w:val="22"/>
        </w:rPr>
        <w:t xml:space="preserve">If a complainant feels they are not being taken seriously or requires impartiality they should write to the Managing Director. Richard Shuttleworth, </w:t>
      </w:r>
      <w:hyperlink r:id="rId12" w:history="1">
        <w:r w:rsidRPr="003A7502">
          <w:rPr>
            <w:rStyle w:val="Hyperlink"/>
            <w:rFonts w:cs="Arial"/>
            <w:szCs w:val="22"/>
          </w:rPr>
          <w:t>rick@achievingexcellenceukltd.com</w:t>
        </w:r>
      </w:hyperlink>
      <w:r>
        <w:rPr>
          <w:rFonts w:cs="Arial"/>
          <w:szCs w:val="22"/>
        </w:rPr>
        <w:t xml:space="preserve"> </w:t>
      </w:r>
    </w:p>
    <w:p w14:paraId="11A322D4" w14:textId="5A82199F" w:rsidR="007532AC" w:rsidRPr="00274770" w:rsidRDefault="007B3A07" w:rsidP="003C4BF1">
      <w:pPr>
        <w:tabs>
          <w:tab w:val="left" w:pos="5805"/>
        </w:tabs>
        <w:spacing w:after="0"/>
        <w:rPr>
          <w:rFonts w:cs="Arial"/>
          <w:szCs w:val="22"/>
        </w:rPr>
      </w:pPr>
      <w:r w:rsidRPr="00274770">
        <w:rPr>
          <w:rFonts w:cs="Arial"/>
          <w:szCs w:val="22"/>
        </w:rPr>
        <w:tab/>
      </w:r>
    </w:p>
    <w:p w14:paraId="3BD3D71C" w14:textId="5080544C" w:rsidR="007532AC" w:rsidRPr="00274770" w:rsidRDefault="007532AC" w:rsidP="003C4BF1">
      <w:pPr>
        <w:spacing w:after="0"/>
        <w:rPr>
          <w:rFonts w:cs="Arial"/>
          <w:szCs w:val="22"/>
        </w:rPr>
      </w:pPr>
      <w:r w:rsidRPr="00274770">
        <w:rPr>
          <w:rFonts w:cs="Arial"/>
          <w:szCs w:val="22"/>
        </w:rPr>
        <w:t xml:space="preserve">Complaints from key accounts and clients should be directed to the Operations Director, who monitors complaints </w:t>
      </w:r>
      <w:proofErr w:type="gramStart"/>
      <w:r w:rsidRPr="00274770">
        <w:rPr>
          <w:rFonts w:cs="Arial"/>
          <w:szCs w:val="22"/>
        </w:rPr>
        <w:t>on a monthly basis</w:t>
      </w:r>
      <w:proofErr w:type="gramEnd"/>
      <w:r w:rsidRPr="00274770">
        <w:rPr>
          <w:rFonts w:cs="Arial"/>
          <w:szCs w:val="22"/>
        </w:rPr>
        <w:t xml:space="preserve">. </w:t>
      </w:r>
    </w:p>
    <w:p w14:paraId="662ED168" w14:textId="77777777" w:rsidR="007532AC" w:rsidRPr="00274770" w:rsidRDefault="007532AC" w:rsidP="003C4BF1">
      <w:pPr>
        <w:spacing w:after="0"/>
        <w:rPr>
          <w:rFonts w:cs="Arial"/>
          <w:szCs w:val="22"/>
        </w:rPr>
      </w:pPr>
    </w:p>
    <w:p w14:paraId="48F01C72" w14:textId="2D246EE7" w:rsidR="007532AC" w:rsidRPr="00274770" w:rsidRDefault="007532AC" w:rsidP="003C4BF1">
      <w:pPr>
        <w:spacing w:after="0"/>
        <w:rPr>
          <w:rFonts w:cs="Arial"/>
          <w:szCs w:val="22"/>
        </w:rPr>
      </w:pPr>
      <w:r w:rsidRPr="00274770">
        <w:rPr>
          <w:rFonts w:cs="Arial"/>
          <w:szCs w:val="22"/>
        </w:rPr>
        <w:t xml:space="preserve">Complaints emanating from a supplier, </w:t>
      </w:r>
      <w:proofErr w:type="gramStart"/>
      <w:r w:rsidRPr="00274770">
        <w:rPr>
          <w:rFonts w:cs="Arial"/>
          <w:szCs w:val="22"/>
        </w:rPr>
        <w:t>shareholders</w:t>
      </w:r>
      <w:proofErr w:type="gramEnd"/>
      <w:r w:rsidRPr="00274770">
        <w:rPr>
          <w:rFonts w:cs="Arial"/>
          <w:szCs w:val="22"/>
        </w:rPr>
        <w:t xml:space="preserve"> and the external funding agency or other public or professional bodies or awarding organisations should be directed to Head Office and will be addressed by the relevant Director. </w:t>
      </w:r>
    </w:p>
    <w:p w14:paraId="69BF71E0" w14:textId="77777777" w:rsidR="007532AC" w:rsidRPr="00274770" w:rsidRDefault="007532AC" w:rsidP="003C4BF1">
      <w:pPr>
        <w:spacing w:after="0"/>
        <w:rPr>
          <w:rFonts w:cs="Arial"/>
          <w:szCs w:val="22"/>
        </w:rPr>
      </w:pPr>
    </w:p>
    <w:p w14:paraId="3E8021FF" w14:textId="68983ECE" w:rsidR="007532AC" w:rsidRPr="00274770" w:rsidRDefault="007532AC" w:rsidP="003C4BF1">
      <w:pPr>
        <w:spacing w:after="0"/>
        <w:rPr>
          <w:rFonts w:cs="Arial"/>
          <w:szCs w:val="22"/>
        </w:rPr>
      </w:pPr>
      <w:r w:rsidRPr="00274770">
        <w:rPr>
          <w:rFonts w:cs="Arial"/>
          <w:szCs w:val="22"/>
        </w:rPr>
        <w:t xml:space="preserve">Complaints in relation to appeals and disputes should be directed to </w:t>
      </w:r>
      <w:r w:rsidR="007B3A07" w:rsidRPr="00274770">
        <w:rPr>
          <w:rFonts w:cs="Arial"/>
          <w:szCs w:val="22"/>
        </w:rPr>
        <w:t>Centre Coordinator.</w:t>
      </w:r>
      <w:r w:rsidRPr="00274770">
        <w:rPr>
          <w:rFonts w:cs="Arial"/>
          <w:szCs w:val="22"/>
        </w:rPr>
        <w:t xml:space="preserve"> </w:t>
      </w:r>
    </w:p>
    <w:p w14:paraId="1008B42F" w14:textId="77777777" w:rsidR="007532AC" w:rsidRPr="00274770" w:rsidRDefault="007532AC" w:rsidP="003C4BF1">
      <w:pPr>
        <w:spacing w:after="0"/>
        <w:rPr>
          <w:rFonts w:cs="Arial"/>
          <w:szCs w:val="22"/>
        </w:rPr>
      </w:pPr>
    </w:p>
    <w:p w14:paraId="54A512A5" w14:textId="70809608" w:rsidR="007532AC" w:rsidRPr="00274770" w:rsidRDefault="007532AC" w:rsidP="003C4BF1">
      <w:pPr>
        <w:pStyle w:val="Heading1"/>
        <w:spacing w:after="0"/>
        <w:rPr>
          <w:rFonts w:cs="Arial"/>
          <w:sz w:val="22"/>
          <w:szCs w:val="22"/>
        </w:rPr>
      </w:pPr>
      <w:bookmarkStart w:id="6" w:name="_Toc13229250"/>
      <w:r w:rsidRPr="00274770">
        <w:rPr>
          <w:rFonts w:cs="Arial"/>
          <w:sz w:val="22"/>
          <w:szCs w:val="22"/>
        </w:rPr>
        <w:t>Timescales</w:t>
      </w:r>
      <w:bookmarkEnd w:id="6"/>
      <w:r w:rsidRPr="00274770">
        <w:rPr>
          <w:rFonts w:cs="Arial"/>
          <w:sz w:val="22"/>
          <w:szCs w:val="22"/>
        </w:rPr>
        <w:t xml:space="preserve"> </w:t>
      </w:r>
    </w:p>
    <w:p w14:paraId="5BC92A11" w14:textId="38F52B8B" w:rsidR="007532AC" w:rsidRPr="00274770" w:rsidRDefault="007532AC" w:rsidP="003C4BF1">
      <w:pPr>
        <w:spacing w:after="0"/>
        <w:rPr>
          <w:rFonts w:cs="Arial"/>
          <w:szCs w:val="22"/>
        </w:rPr>
      </w:pPr>
      <w:r w:rsidRPr="00274770">
        <w:rPr>
          <w:rFonts w:cs="Arial"/>
          <w:szCs w:val="22"/>
        </w:rPr>
        <w:t xml:space="preserve">The appropriate manager will reply to a formal complaint within 48 hours working days acknowledging the complaint. If the complaint can be resolved immediately then the manager should do so. </w:t>
      </w:r>
    </w:p>
    <w:p w14:paraId="30943D60" w14:textId="77777777" w:rsidR="007532AC" w:rsidRPr="00274770" w:rsidRDefault="007532AC" w:rsidP="003C4BF1">
      <w:pPr>
        <w:spacing w:after="0"/>
        <w:rPr>
          <w:rFonts w:cs="Arial"/>
          <w:szCs w:val="22"/>
        </w:rPr>
      </w:pPr>
    </w:p>
    <w:p w14:paraId="4F5FBE1E" w14:textId="33AE45DF" w:rsidR="007532AC" w:rsidRPr="00274770" w:rsidRDefault="007532AC" w:rsidP="003C4BF1">
      <w:pPr>
        <w:spacing w:after="0"/>
        <w:rPr>
          <w:rFonts w:cs="Arial"/>
          <w:szCs w:val="22"/>
        </w:rPr>
      </w:pPr>
      <w:r w:rsidRPr="00274770">
        <w:rPr>
          <w:rFonts w:cs="Arial"/>
          <w:szCs w:val="22"/>
        </w:rPr>
        <w:t xml:space="preserve">If the complaint requires more detailed investigation and planning the manager will reply to the complainant in writing or through email outlining the investigation to be undertaken with projected timescales. </w:t>
      </w:r>
    </w:p>
    <w:p w14:paraId="17F1A8B0" w14:textId="77777777" w:rsidR="007532AC" w:rsidRPr="00274770" w:rsidRDefault="007532AC" w:rsidP="003C4BF1">
      <w:pPr>
        <w:spacing w:after="0"/>
        <w:rPr>
          <w:rFonts w:cs="Arial"/>
          <w:szCs w:val="22"/>
        </w:rPr>
      </w:pPr>
    </w:p>
    <w:p w14:paraId="270D6CFA" w14:textId="2CE13318" w:rsidR="007532AC" w:rsidRPr="00274770" w:rsidRDefault="007532AC" w:rsidP="003C4BF1">
      <w:pPr>
        <w:spacing w:after="0"/>
        <w:rPr>
          <w:rFonts w:cs="Arial"/>
          <w:szCs w:val="22"/>
        </w:rPr>
      </w:pPr>
      <w:r w:rsidRPr="00274770">
        <w:rPr>
          <w:rFonts w:cs="Arial"/>
          <w:szCs w:val="22"/>
        </w:rPr>
        <w:t xml:space="preserve">A full investigation of the complaint must be independently carried out by the appropriate manager or director and a report written and agreed with a </w:t>
      </w:r>
      <w:proofErr w:type="gramStart"/>
      <w:r w:rsidRPr="00274770">
        <w:rPr>
          <w:rFonts w:cs="Arial"/>
          <w:szCs w:val="22"/>
        </w:rPr>
        <w:t>Director</w:t>
      </w:r>
      <w:proofErr w:type="gramEnd"/>
      <w:r w:rsidRPr="00274770">
        <w:rPr>
          <w:rFonts w:cs="Arial"/>
          <w:szCs w:val="22"/>
        </w:rPr>
        <w:t xml:space="preserve">. The manager will present findings and solutions to the complainant. Where possible this should be completed within 30 working days of the complaint being received. </w:t>
      </w:r>
    </w:p>
    <w:p w14:paraId="5671DA50" w14:textId="77777777" w:rsidR="007532AC" w:rsidRPr="00274770" w:rsidRDefault="007532AC" w:rsidP="003C4BF1">
      <w:pPr>
        <w:spacing w:after="0"/>
        <w:rPr>
          <w:rFonts w:cs="Arial"/>
          <w:szCs w:val="22"/>
        </w:rPr>
      </w:pPr>
    </w:p>
    <w:p w14:paraId="491A71C3" w14:textId="36B8654B" w:rsidR="007532AC" w:rsidRPr="00274770" w:rsidRDefault="007532AC" w:rsidP="003C4BF1">
      <w:pPr>
        <w:spacing w:after="0"/>
        <w:rPr>
          <w:rFonts w:cs="Arial"/>
          <w:szCs w:val="22"/>
        </w:rPr>
      </w:pPr>
      <w:r w:rsidRPr="00274770">
        <w:rPr>
          <w:rFonts w:cs="Arial"/>
          <w:szCs w:val="22"/>
        </w:rPr>
        <w:t xml:space="preserve">Where a complaint has been resolved, the outcome should be noted on </w:t>
      </w:r>
      <w:r w:rsidR="003C4BF1">
        <w:rPr>
          <w:rFonts w:cs="Arial"/>
          <w:szCs w:val="22"/>
        </w:rPr>
        <w:t>the Server</w:t>
      </w:r>
      <w:r w:rsidRPr="00274770">
        <w:rPr>
          <w:rFonts w:cs="Arial"/>
          <w:szCs w:val="22"/>
        </w:rPr>
        <w:t xml:space="preserve"> and as required the original person receiving the complaint will check that the complainant is satisfied with the outcome and that the corrective action has been implemented. </w:t>
      </w:r>
    </w:p>
    <w:p w14:paraId="368E94BF" w14:textId="77777777" w:rsidR="007532AC" w:rsidRPr="00274770" w:rsidRDefault="007532AC" w:rsidP="003C4BF1">
      <w:pPr>
        <w:spacing w:after="0"/>
        <w:rPr>
          <w:rFonts w:cs="Arial"/>
          <w:szCs w:val="22"/>
        </w:rPr>
      </w:pPr>
    </w:p>
    <w:p w14:paraId="168B0F7F" w14:textId="4DA61629" w:rsidR="007532AC" w:rsidRPr="00274770" w:rsidRDefault="007532AC" w:rsidP="003C4BF1">
      <w:pPr>
        <w:spacing w:after="0"/>
        <w:rPr>
          <w:rFonts w:cs="Arial"/>
          <w:szCs w:val="22"/>
        </w:rPr>
      </w:pPr>
      <w:r w:rsidRPr="00274770">
        <w:rPr>
          <w:rFonts w:cs="Arial"/>
          <w:szCs w:val="22"/>
        </w:rPr>
        <w:t xml:space="preserve">The company reserves the right to not uphold a complaint, where the findings of the investigation find </w:t>
      </w:r>
      <w:r w:rsidR="007B3A07" w:rsidRPr="00274770">
        <w:rPr>
          <w:rFonts w:cs="Arial"/>
          <w:szCs w:val="22"/>
        </w:rPr>
        <w:t>Achieving Excellence</w:t>
      </w:r>
      <w:r w:rsidRPr="00274770">
        <w:rPr>
          <w:rFonts w:cs="Arial"/>
          <w:szCs w:val="22"/>
        </w:rPr>
        <w:t xml:space="preserve"> are compliant with their own policies and procedures and in no contravention with external regulations or rules. In these circumstances the company will advise the complainant of their decision and the reasons for this. </w:t>
      </w:r>
    </w:p>
    <w:p w14:paraId="242AC493" w14:textId="77777777" w:rsidR="007532AC" w:rsidRPr="00274770" w:rsidRDefault="007532AC" w:rsidP="003C4BF1">
      <w:pPr>
        <w:spacing w:after="0"/>
        <w:rPr>
          <w:rFonts w:cs="Arial"/>
          <w:szCs w:val="22"/>
        </w:rPr>
      </w:pPr>
    </w:p>
    <w:p w14:paraId="6FDE43D1" w14:textId="17C40669" w:rsidR="007532AC" w:rsidRPr="00274770" w:rsidRDefault="007532AC" w:rsidP="003C4BF1">
      <w:pPr>
        <w:spacing w:after="0"/>
        <w:rPr>
          <w:rFonts w:cs="Arial"/>
          <w:szCs w:val="22"/>
        </w:rPr>
      </w:pPr>
      <w:r w:rsidRPr="00274770">
        <w:rPr>
          <w:rFonts w:cs="Arial"/>
          <w:szCs w:val="22"/>
        </w:rPr>
        <w:t xml:space="preserve">In the case of malicious or unfounded complaints the company will seek advice and take any action necessary to protect the company’s reputation and assets. </w:t>
      </w:r>
    </w:p>
    <w:p w14:paraId="563696CD" w14:textId="77777777" w:rsidR="007532AC" w:rsidRPr="00274770" w:rsidRDefault="007532AC" w:rsidP="003C4BF1">
      <w:pPr>
        <w:spacing w:after="0"/>
        <w:rPr>
          <w:rFonts w:cs="Arial"/>
          <w:szCs w:val="22"/>
        </w:rPr>
      </w:pPr>
    </w:p>
    <w:p w14:paraId="3CDC8A1C" w14:textId="4DB8E74D" w:rsidR="007532AC" w:rsidRPr="00274770" w:rsidRDefault="007532AC" w:rsidP="003C4BF1">
      <w:pPr>
        <w:spacing w:after="0"/>
        <w:rPr>
          <w:rFonts w:cs="Arial"/>
          <w:szCs w:val="22"/>
        </w:rPr>
      </w:pPr>
      <w:r w:rsidRPr="00274770">
        <w:rPr>
          <w:rFonts w:cs="Arial"/>
          <w:szCs w:val="22"/>
        </w:rPr>
        <w:t xml:space="preserve">If a complaint cannot be resolved to the satisfaction of the </w:t>
      </w:r>
      <w:r w:rsidR="00274770" w:rsidRPr="00274770">
        <w:rPr>
          <w:rFonts w:cs="Arial"/>
          <w:szCs w:val="22"/>
        </w:rPr>
        <w:t>complainant,</w:t>
      </w:r>
      <w:r w:rsidRPr="00274770">
        <w:rPr>
          <w:rFonts w:cs="Arial"/>
          <w:szCs w:val="22"/>
        </w:rPr>
        <w:t xml:space="preserve"> then the file will be passed to the Managing Director for all matters who will seek to resolve the matter directly or involve any third party or legal advisor. </w:t>
      </w:r>
    </w:p>
    <w:p w14:paraId="624F0541" w14:textId="79BE0DF4" w:rsidR="007532AC" w:rsidRDefault="007532AC" w:rsidP="003C4BF1">
      <w:pPr>
        <w:spacing w:after="0"/>
        <w:rPr>
          <w:rFonts w:cs="Arial"/>
          <w:szCs w:val="22"/>
        </w:rPr>
      </w:pPr>
    </w:p>
    <w:p w14:paraId="0B2A31A5" w14:textId="0916FFD1" w:rsidR="00285383" w:rsidRDefault="00285383" w:rsidP="003C4BF1">
      <w:pPr>
        <w:pStyle w:val="Heading1"/>
        <w:spacing w:after="0"/>
        <w:rPr>
          <w:sz w:val="22"/>
          <w:szCs w:val="16"/>
        </w:rPr>
      </w:pPr>
      <w:bookmarkStart w:id="7" w:name="_Toc13229251"/>
      <w:r>
        <w:rPr>
          <w:sz w:val="22"/>
          <w:szCs w:val="16"/>
        </w:rPr>
        <w:t>Logging Complaints and Analysis</w:t>
      </w:r>
      <w:bookmarkEnd w:id="7"/>
    </w:p>
    <w:p w14:paraId="5FE9BDEF" w14:textId="3C6F597B" w:rsidR="00285383" w:rsidRPr="00285383" w:rsidRDefault="00285383" w:rsidP="003C4BF1">
      <w:pPr>
        <w:spacing w:after="0"/>
      </w:pPr>
      <w:r>
        <w:t xml:space="preserve">All complaints, verbal or written must be logged on the central complaints log on the server. The Quality Manager will monitor complaints, that they are resolved and to aggregate any overarching or repetitive concerns. </w:t>
      </w:r>
    </w:p>
    <w:p w14:paraId="75AE0730" w14:textId="77777777" w:rsidR="007532AC" w:rsidRPr="00274770" w:rsidRDefault="007532AC" w:rsidP="003C4BF1">
      <w:pPr>
        <w:spacing w:after="0"/>
        <w:rPr>
          <w:rFonts w:cs="Arial"/>
          <w:szCs w:val="22"/>
        </w:rPr>
      </w:pPr>
    </w:p>
    <w:p w14:paraId="3056AF14" w14:textId="4E744EB7" w:rsidR="007532AC" w:rsidRPr="00274770" w:rsidRDefault="007532AC" w:rsidP="003C4BF1">
      <w:pPr>
        <w:pStyle w:val="Heading1"/>
        <w:spacing w:after="0"/>
        <w:rPr>
          <w:rFonts w:cs="Arial"/>
          <w:sz w:val="22"/>
          <w:szCs w:val="22"/>
        </w:rPr>
      </w:pPr>
      <w:bookmarkStart w:id="8" w:name="_Toc13229252"/>
      <w:r w:rsidRPr="00274770">
        <w:rPr>
          <w:rFonts w:cs="Arial"/>
          <w:sz w:val="22"/>
          <w:szCs w:val="22"/>
        </w:rPr>
        <w:t>Involving the Education and skills funding agency (ESFA)</w:t>
      </w:r>
      <w:bookmarkEnd w:id="8"/>
      <w:r w:rsidRPr="00274770">
        <w:rPr>
          <w:rFonts w:cs="Arial"/>
          <w:sz w:val="22"/>
          <w:szCs w:val="22"/>
        </w:rPr>
        <w:t xml:space="preserve"> </w:t>
      </w:r>
    </w:p>
    <w:p w14:paraId="0E64DCB9" w14:textId="77777777" w:rsidR="007532AC" w:rsidRPr="00274770" w:rsidRDefault="007532AC" w:rsidP="003C4BF1">
      <w:pPr>
        <w:spacing w:after="0"/>
        <w:rPr>
          <w:rFonts w:cs="Arial"/>
          <w:szCs w:val="22"/>
        </w:rPr>
      </w:pPr>
    </w:p>
    <w:p w14:paraId="088768D0" w14:textId="77777777" w:rsidR="007532AC" w:rsidRPr="00274770" w:rsidRDefault="007532AC" w:rsidP="003C4BF1">
      <w:pPr>
        <w:spacing w:after="0"/>
        <w:rPr>
          <w:rFonts w:cs="Arial"/>
          <w:szCs w:val="22"/>
        </w:rPr>
      </w:pPr>
      <w:r w:rsidRPr="00274770">
        <w:rPr>
          <w:rFonts w:cs="Arial"/>
          <w:szCs w:val="22"/>
        </w:rPr>
        <w:t xml:space="preserve">Where a complaint is made in connection to a government sponsored programmes the complainant has the right to involve the agency, however there are requirements that all complainants need to be advised </w:t>
      </w:r>
      <w:proofErr w:type="gramStart"/>
      <w:r w:rsidRPr="00274770">
        <w:rPr>
          <w:rFonts w:cs="Arial"/>
          <w:szCs w:val="22"/>
        </w:rPr>
        <w:t>of, before</w:t>
      </w:r>
      <w:proofErr w:type="gramEnd"/>
      <w:r w:rsidRPr="00274770">
        <w:rPr>
          <w:rFonts w:cs="Arial"/>
          <w:szCs w:val="22"/>
        </w:rPr>
        <w:t xml:space="preserve"> they make an approach to the agency. </w:t>
      </w:r>
    </w:p>
    <w:p w14:paraId="4DCC9F2C" w14:textId="77777777" w:rsidR="007532AC" w:rsidRPr="00274770" w:rsidRDefault="007532AC" w:rsidP="003C4BF1">
      <w:pPr>
        <w:spacing w:after="0"/>
        <w:rPr>
          <w:rFonts w:cs="Arial"/>
          <w:szCs w:val="22"/>
        </w:rPr>
      </w:pPr>
      <w:r w:rsidRPr="00274770">
        <w:rPr>
          <w:rFonts w:cs="Arial"/>
          <w:szCs w:val="22"/>
        </w:rPr>
        <w:t xml:space="preserve">The following guidance, protocols should be adhered to: </w:t>
      </w:r>
    </w:p>
    <w:p w14:paraId="3E0329E2" w14:textId="4B364FD3" w:rsidR="007532AC" w:rsidRPr="00274770" w:rsidRDefault="007532AC" w:rsidP="003C4BF1">
      <w:pPr>
        <w:pStyle w:val="ListParagraph"/>
        <w:numPr>
          <w:ilvl w:val="0"/>
          <w:numId w:val="1"/>
        </w:numPr>
        <w:spacing w:after="0"/>
        <w:rPr>
          <w:rFonts w:cs="Arial"/>
          <w:szCs w:val="22"/>
        </w:rPr>
      </w:pPr>
      <w:r w:rsidRPr="00274770">
        <w:rPr>
          <w:rFonts w:cs="Arial"/>
          <w:szCs w:val="22"/>
        </w:rPr>
        <w:t xml:space="preserve">First try to resolve it with the provider in this case </w:t>
      </w:r>
      <w:r w:rsidR="00274770" w:rsidRPr="00274770">
        <w:rPr>
          <w:rFonts w:cs="Arial"/>
          <w:szCs w:val="22"/>
        </w:rPr>
        <w:t>Achieving Excellence</w:t>
      </w:r>
      <w:r w:rsidRPr="00274770">
        <w:rPr>
          <w:rFonts w:cs="Arial"/>
          <w:szCs w:val="22"/>
        </w:rPr>
        <w:t xml:space="preserve">; the external agency will need to confirm that the company’s complaint procedure has been fully exhausted before responding to a complaint (unless the complaint is an allegation relating to irregularity and/or fraudulent practice. In this situation the agency may see it as acceptable for the complaint to go direct to them). </w:t>
      </w:r>
    </w:p>
    <w:p w14:paraId="1A6AA735" w14:textId="77777777" w:rsidR="007532AC" w:rsidRPr="00274770" w:rsidRDefault="007532AC" w:rsidP="003C4BF1">
      <w:pPr>
        <w:spacing w:after="0"/>
        <w:rPr>
          <w:rFonts w:cs="Arial"/>
          <w:szCs w:val="22"/>
        </w:rPr>
      </w:pPr>
    </w:p>
    <w:p w14:paraId="089D6982" w14:textId="77777777" w:rsidR="007532AC" w:rsidRPr="00274770" w:rsidRDefault="007532AC" w:rsidP="003C4BF1">
      <w:pPr>
        <w:pStyle w:val="Heading2"/>
        <w:spacing w:after="0"/>
        <w:rPr>
          <w:rFonts w:cs="Arial"/>
          <w:sz w:val="22"/>
          <w:szCs w:val="22"/>
        </w:rPr>
      </w:pPr>
      <w:bookmarkStart w:id="9" w:name="_Toc13229253"/>
      <w:r w:rsidRPr="00274770">
        <w:rPr>
          <w:rFonts w:cs="Arial"/>
          <w:sz w:val="22"/>
          <w:szCs w:val="22"/>
        </w:rPr>
        <w:t>The Role of the Agency</w:t>
      </w:r>
      <w:bookmarkEnd w:id="9"/>
      <w:r w:rsidRPr="00274770">
        <w:rPr>
          <w:rFonts w:cs="Arial"/>
          <w:sz w:val="22"/>
          <w:szCs w:val="22"/>
        </w:rPr>
        <w:t xml:space="preserve"> </w:t>
      </w:r>
    </w:p>
    <w:p w14:paraId="19E55E1F" w14:textId="7DA12F76" w:rsidR="007532AC" w:rsidRPr="00274770" w:rsidRDefault="007532AC" w:rsidP="003C4BF1">
      <w:pPr>
        <w:spacing w:after="0"/>
        <w:rPr>
          <w:rFonts w:cs="Arial"/>
          <w:szCs w:val="22"/>
        </w:rPr>
      </w:pPr>
      <w:r w:rsidRPr="00274770">
        <w:rPr>
          <w:rFonts w:cs="Arial"/>
          <w:szCs w:val="22"/>
        </w:rPr>
        <w:t xml:space="preserve">A complaint will be investigated in accordance with the Agency’s procedure for investigating Complaints about Providers, a copy of which can be found at: </w:t>
      </w:r>
      <w:proofErr w:type="gramStart"/>
      <w:r w:rsidRPr="00274770">
        <w:rPr>
          <w:rFonts w:cs="Arial"/>
          <w:szCs w:val="22"/>
        </w:rPr>
        <w:t>https://www.gov.uk/government/uploads/system/uploads/attachment_data/file/641779/Procedure_for_dealing_with_complaints_about_providers_2017.pdf</w:t>
      </w:r>
      <w:proofErr w:type="gramEnd"/>
      <w:r w:rsidRPr="00274770">
        <w:rPr>
          <w:rFonts w:cs="Arial"/>
          <w:szCs w:val="22"/>
        </w:rPr>
        <w:t xml:space="preserve"> </w:t>
      </w:r>
    </w:p>
    <w:p w14:paraId="2BA6AB98" w14:textId="77777777" w:rsidR="00274770" w:rsidRPr="00274770" w:rsidRDefault="00274770" w:rsidP="003C4BF1">
      <w:pPr>
        <w:spacing w:after="0"/>
        <w:rPr>
          <w:rFonts w:cs="Arial"/>
          <w:szCs w:val="22"/>
        </w:rPr>
      </w:pPr>
    </w:p>
    <w:p w14:paraId="0F588017" w14:textId="53F97388" w:rsidR="007532AC" w:rsidRPr="00274770" w:rsidRDefault="007532AC" w:rsidP="003C4BF1">
      <w:pPr>
        <w:spacing w:after="0"/>
        <w:rPr>
          <w:rFonts w:cs="Arial"/>
          <w:szCs w:val="22"/>
        </w:rPr>
      </w:pPr>
      <w:r w:rsidRPr="00274770">
        <w:rPr>
          <w:rFonts w:cs="Arial"/>
          <w:szCs w:val="22"/>
        </w:rPr>
        <w:t xml:space="preserve">Email: </w:t>
      </w:r>
      <w:hyperlink r:id="rId13" w:history="1">
        <w:r w:rsidR="00274770" w:rsidRPr="00274770">
          <w:rPr>
            <w:rStyle w:val="Hyperlink"/>
            <w:rFonts w:cs="Arial"/>
            <w:szCs w:val="22"/>
          </w:rPr>
          <w:t>complaints.esfa@education.gov.uk</w:t>
        </w:r>
      </w:hyperlink>
      <w:r w:rsidRPr="00274770">
        <w:rPr>
          <w:rFonts w:cs="Arial"/>
          <w:szCs w:val="22"/>
        </w:rPr>
        <w:t xml:space="preserve"> </w:t>
      </w:r>
    </w:p>
    <w:p w14:paraId="23F6FFAE" w14:textId="77777777" w:rsidR="00274770" w:rsidRPr="00274770" w:rsidRDefault="00274770" w:rsidP="003C4BF1">
      <w:pPr>
        <w:spacing w:after="0"/>
        <w:rPr>
          <w:rFonts w:cs="Arial"/>
          <w:szCs w:val="22"/>
        </w:rPr>
      </w:pPr>
    </w:p>
    <w:p w14:paraId="5136A801" w14:textId="77777777" w:rsidR="007532AC" w:rsidRPr="00274770" w:rsidRDefault="007532AC" w:rsidP="003C4BF1">
      <w:pPr>
        <w:spacing w:after="0"/>
        <w:rPr>
          <w:rFonts w:cs="Arial"/>
          <w:szCs w:val="22"/>
        </w:rPr>
      </w:pPr>
      <w:r w:rsidRPr="00274770">
        <w:rPr>
          <w:rFonts w:cs="Arial"/>
          <w:szCs w:val="22"/>
        </w:rPr>
        <w:t xml:space="preserve">The ESFA will assess the concerns and decide on the appropriate action. Where necessary, the team will refer concerns to other organisations such as the police or other government departments. If contacting the Agency by telephone, they will explain their process and record information that the complainant is willing to provide. The Agency will also ask the complainant to provide a summary of the concerns in a letter or email. </w:t>
      </w:r>
    </w:p>
    <w:sectPr w:rsidR="007532AC" w:rsidRPr="00274770" w:rsidSect="00274770">
      <w:headerReference w:type="default" r:id="rId14"/>
      <w:footerReference w:type="default" r:id="rId15"/>
      <w:headerReference w:type="first" r:id="rId16"/>
      <w:footerReference w:type="first" r:id="rId17"/>
      <w:pgSz w:w="12240" w:h="15840"/>
      <w:pgMar w:top="1418" w:right="160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17004" w14:textId="77777777" w:rsidR="008F1640" w:rsidRDefault="008F1640" w:rsidP="00BC1C37">
      <w:pPr>
        <w:spacing w:before="0" w:after="0"/>
      </w:pPr>
      <w:r>
        <w:separator/>
      </w:r>
    </w:p>
  </w:endnote>
  <w:endnote w:type="continuationSeparator" w:id="0">
    <w:p w14:paraId="58EB4778" w14:textId="77777777" w:rsidR="008F1640" w:rsidRDefault="008F1640" w:rsidP="00BC1C3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316262"/>
      <w:docPartObj>
        <w:docPartGallery w:val="Page Numbers (Bottom of Page)"/>
        <w:docPartUnique/>
      </w:docPartObj>
    </w:sdtPr>
    <w:sdtEndPr/>
    <w:sdtContent>
      <w:sdt>
        <w:sdtPr>
          <w:id w:val="-5826903"/>
          <w:docPartObj>
            <w:docPartGallery w:val="Page Numbers (Top of Page)"/>
            <w:docPartUnique/>
          </w:docPartObj>
        </w:sdtPr>
        <w:sdtEndPr/>
        <w:sdtContent>
          <w:p w14:paraId="29D6E561" w14:textId="295EF454" w:rsidR="00C670F7" w:rsidRDefault="00B576D7" w:rsidP="00AD1845">
            <w:pPr>
              <w:pStyle w:val="Footer"/>
            </w:pPr>
            <w:r w:rsidRPr="007532AC">
              <w:rPr>
                <w:sz w:val="16"/>
                <w:szCs w:val="14"/>
              </w:rPr>
              <w:t xml:space="preserve">POL18_Complaints </w:t>
            </w:r>
            <w:r w:rsidR="0026664B">
              <w:rPr>
                <w:sz w:val="16"/>
                <w:szCs w:val="14"/>
              </w:rPr>
              <w:t>6</w:t>
            </w:r>
            <w:r>
              <w:rPr>
                <w:sz w:val="16"/>
                <w:szCs w:val="14"/>
              </w:rPr>
              <w:t xml:space="preserve">_rev </w:t>
            </w:r>
            <w:r w:rsidR="00C6331A">
              <w:rPr>
                <w:sz w:val="16"/>
                <w:szCs w:val="14"/>
              </w:rPr>
              <w:t>Feb 202</w:t>
            </w:r>
            <w:r w:rsidR="0026664B">
              <w:rPr>
                <w:sz w:val="16"/>
                <w:szCs w:val="14"/>
              </w:rPr>
              <w:t>4</w:t>
            </w:r>
            <w:r w:rsidR="00AD1845">
              <w:tab/>
            </w:r>
            <w:r w:rsidR="00C670F7">
              <w:t xml:space="preserve">Page </w:t>
            </w:r>
            <w:r w:rsidR="00C670F7">
              <w:rPr>
                <w:b/>
                <w:sz w:val="24"/>
                <w:szCs w:val="24"/>
              </w:rPr>
              <w:fldChar w:fldCharType="begin"/>
            </w:r>
            <w:r w:rsidR="00C670F7">
              <w:rPr>
                <w:b/>
              </w:rPr>
              <w:instrText xml:space="preserve"> PAGE </w:instrText>
            </w:r>
            <w:r w:rsidR="00C670F7">
              <w:rPr>
                <w:b/>
                <w:sz w:val="24"/>
                <w:szCs w:val="24"/>
              </w:rPr>
              <w:fldChar w:fldCharType="separate"/>
            </w:r>
            <w:r w:rsidR="00731BBB">
              <w:rPr>
                <w:b/>
                <w:noProof/>
              </w:rPr>
              <w:t>3</w:t>
            </w:r>
            <w:r w:rsidR="00C670F7">
              <w:rPr>
                <w:b/>
                <w:sz w:val="24"/>
                <w:szCs w:val="24"/>
              </w:rPr>
              <w:fldChar w:fldCharType="end"/>
            </w:r>
            <w:r w:rsidR="00C670F7">
              <w:t xml:space="preserve"> of </w:t>
            </w:r>
            <w:r w:rsidR="00C670F7">
              <w:rPr>
                <w:b/>
                <w:sz w:val="24"/>
                <w:szCs w:val="24"/>
              </w:rPr>
              <w:fldChar w:fldCharType="begin"/>
            </w:r>
            <w:r w:rsidR="00C670F7">
              <w:rPr>
                <w:b/>
              </w:rPr>
              <w:instrText xml:space="preserve"> NUMPAGES  </w:instrText>
            </w:r>
            <w:r w:rsidR="00C670F7">
              <w:rPr>
                <w:b/>
                <w:sz w:val="24"/>
                <w:szCs w:val="24"/>
              </w:rPr>
              <w:fldChar w:fldCharType="separate"/>
            </w:r>
            <w:r w:rsidR="00731BBB">
              <w:rPr>
                <w:b/>
                <w:noProof/>
              </w:rPr>
              <w:t>3</w:t>
            </w:r>
            <w:r w:rsidR="00C670F7">
              <w:rPr>
                <w:b/>
                <w:sz w:val="24"/>
                <w:szCs w:val="24"/>
              </w:rPr>
              <w:fldChar w:fldCharType="end"/>
            </w:r>
          </w:p>
        </w:sdtContent>
      </w:sdt>
    </w:sdtContent>
  </w:sdt>
  <w:p w14:paraId="342A80D2" w14:textId="77777777" w:rsidR="00D67861" w:rsidRPr="006F4B89" w:rsidRDefault="00D67861">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674037"/>
      <w:docPartObj>
        <w:docPartGallery w:val="Page Numbers (Bottom of Page)"/>
        <w:docPartUnique/>
      </w:docPartObj>
    </w:sdtPr>
    <w:sdtEndPr/>
    <w:sdtContent>
      <w:sdt>
        <w:sdtPr>
          <w:id w:val="1045254826"/>
          <w:docPartObj>
            <w:docPartGallery w:val="Page Numbers (Top of Page)"/>
            <w:docPartUnique/>
          </w:docPartObj>
        </w:sdtPr>
        <w:sdtEndPr/>
        <w:sdtContent>
          <w:p w14:paraId="00A0B450" w14:textId="17ACDC93" w:rsidR="00B45100" w:rsidRPr="00C6331A" w:rsidRDefault="00B45100">
            <w:pPr>
              <w:pStyle w:val="Footer"/>
              <w:rPr>
                <w:sz w:val="16"/>
                <w:szCs w:val="14"/>
              </w:rPr>
            </w:pPr>
            <w:r w:rsidRPr="00C6331A">
              <w:rPr>
                <w:sz w:val="16"/>
                <w:szCs w:val="14"/>
              </w:rPr>
              <w:t xml:space="preserve">POL18_Complaints </w:t>
            </w:r>
            <w:r w:rsidR="00FC384F" w:rsidRPr="00C6331A">
              <w:rPr>
                <w:sz w:val="16"/>
                <w:szCs w:val="14"/>
              </w:rPr>
              <w:t>v</w:t>
            </w:r>
            <w:r w:rsidR="00F95B73">
              <w:rPr>
                <w:sz w:val="16"/>
                <w:szCs w:val="14"/>
              </w:rPr>
              <w:t>6</w:t>
            </w:r>
            <w:r w:rsidR="00B576D7" w:rsidRPr="00C6331A">
              <w:rPr>
                <w:sz w:val="16"/>
                <w:szCs w:val="14"/>
              </w:rPr>
              <w:t xml:space="preserve">_ </w:t>
            </w:r>
            <w:r w:rsidR="00C6331A" w:rsidRPr="00C6331A">
              <w:rPr>
                <w:sz w:val="16"/>
                <w:szCs w:val="14"/>
              </w:rPr>
              <w:t>Feb</w:t>
            </w:r>
            <w:r w:rsidR="00C6331A">
              <w:rPr>
                <w:sz w:val="16"/>
                <w:szCs w:val="14"/>
              </w:rPr>
              <w:t xml:space="preserve"> 2</w:t>
            </w:r>
            <w:r w:rsidR="00F95B73">
              <w:rPr>
                <w:sz w:val="16"/>
                <w:szCs w:val="14"/>
              </w:rPr>
              <w:t>4</w:t>
            </w:r>
            <w:r w:rsidRPr="00C6331A">
              <w:tab/>
              <w:t xml:space="preserve">Page </w:t>
            </w:r>
            <w:r>
              <w:rPr>
                <w:b/>
                <w:sz w:val="24"/>
                <w:szCs w:val="24"/>
              </w:rPr>
              <w:fldChar w:fldCharType="begin"/>
            </w:r>
            <w:r w:rsidRPr="00C6331A">
              <w:rPr>
                <w:b/>
              </w:rPr>
              <w:instrText xml:space="preserve"> PAGE </w:instrText>
            </w:r>
            <w:r>
              <w:rPr>
                <w:b/>
                <w:sz w:val="24"/>
                <w:szCs w:val="24"/>
              </w:rPr>
              <w:fldChar w:fldCharType="separate"/>
            </w:r>
            <w:r w:rsidRPr="00C6331A">
              <w:rPr>
                <w:b/>
                <w:sz w:val="24"/>
                <w:szCs w:val="24"/>
              </w:rPr>
              <w:t>2</w:t>
            </w:r>
            <w:r>
              <w:rPr>
                <w:b/>
                <w:sz w:val="24"/>
                <w:szCs w:val="24"/>
              </w:rPr>
              <w:fldChar w:fldCharType="end"/>
            </w:r>
            <w:r w:rsidRPr="00C6331A">
              <w:t xml:space="preserve"> of </w:t>
            </w:r>
            <w:r>
              <w:rPr>
                <w:b/>
                <w:sz w:val="24"/>
                <w:szCs w:val="24"/>
              </w:rPr>
              <w:fldChar w:fldCharType="begin"/>
            </w:r>
            <w:r w:rsidRPr="00C6331A">
              <w:rPr>
                <w:b/>
              </w:rPr>
              <w:instrText xml:space="preserve"> NUMPAGES  </w:instrText>
            </w:r>
            <w:r>
              <w:rPr>
                <w:b/>
                <w:sz w:val="24"/>
                <w:szCs w:val="24"/>
              </w:rPr>
              <w:fldChar w:fldCharType="separate"/>
            </w:r>
            <w:r w:rsidRPr="00C6331A">
              <w:rPr>
                <w:b/>
                <w:sz w:val="24"/>
                <w:szCs w:val="24"/>
              </w:rPr>
              <w:t>3</w:t>
            </w:r>
            <w:r>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8A070" w14:textId="77777777" w:rsidR="008F1640" w:rsidRDefault="008F1640" w:rsidP="00BC1C37">
      <w:pPr>
        <w:spacing w:before="0" w:after="0"/>
      </w:pPr>
      <w:r>
        <w:separator/>
      </w:r>
    </w:p>
  </w:footnote>
  <w:footnote w:type="continuationSeparator" w:id="0">
    <w:p w14:paraId="6110910F" w14:textId="77777777" w:rsidR="008F1640" w:rsidRDefault="008F1640" w:rsidP="00BC1C3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263DC" w14:textId="77777777" w:rsidR="00C670F7" w:rsidRDefault="00C670F7" w:rsidP="00C670F7">
    <w:pPr>
      <w:pStyle w:val="Header"/>
      <w:jc w:val="right"/>
    </w:pPr>
    <w:r w:rsidRPr="00C670F7">
      <w:rPr>
        <w:noProof/>
        <w:lang w:eastAsia="en-GB"/>
      </w:rPr>
      <w:drawing>
        <wp:inline distT="0" distB="0" distL="0" distR="0" wp14:anchorId="2ADAD681" wp14:editId="2863E5D0">
          <wp:extent cx="1304925" cy="267492"/>
          <wp:effectExtent l="19050" t="0" r="9525" b="0"/>
          <wp:docPr id="5" name="Picture 5" descr="Logo_Hi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Hi_res"/>
                  <pic:cNvPicPr>
                    <a:picLocks noChangeAspect="1" noChangeArrowheads="1"/>
                  </pic:cNvPicPr>
                </pic:nvPicPr>
                <pic:blipFill>
                  <a:blip r:embed="rId1"/>
                  <a:srcRect/>
                  <a:stretch>
                    <a:fillRect/>
                  </a:stretch>
                </pic:blipFill>
                <pic:spPr bwMode="auto">
                  <a:xfrm>
                    <a:off x="0" y="0"/>
                    <a:ext cx="1304925" cy="267492"/>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46AD" w14:textId="77777777" w:rsidR="00BC1C37" w:rsidRDefault="00BC1C37" w:rsidP="00BC1C37">
    <w:pPr>
      <w:pStyle w:val="Header"/>
      <w:jc w:val="right"/>
    </w:pPr>
  </w:p>
  <w:p w14:paraId="4B913BE1" w14:textId="77777777" w:rsidR="00BC1C37" w:rsidRDefault="00BC1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85336"/>
    <w:multiLevelType w:val="hybridMultilevel"/>
    <w:tmpl w:val="09CA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9743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C9F"/>
    <w:rsid w:val="000F3E24"/>
    <w:rsid w:val="00123122"/>
    <w:rsid w:val="00150C9F"/>
    <w:rsid w:val="001B5A11"/>
    <w:rsid w:val="0026664B"/>
    <w:rsid w:val="00274770"/>
    <w:rsid w:val="00285383"/>
    <w:rsid w:val="002941CE"/>
    <w:rsid w:val="0033617C"/>
    <w:rsid w:val="003C4BF1"/>
    <w:rsid w:val="00604FF9"/>
    <w:rsid w:val="006C6117"/>
    <w:rsid w:val="006D0E52"/>
    <w:rsid w:val="006D6F2E"/>
    <w:rsid w:val="00731BBB"/>
    <w:rsid w:val="007532AC"/>
    <w:rsid w:val="00766C58"/>
    <w:rsid w:val="007A7952"/>
    <w:rsid w:val="007B3A07"/>
    <w:rsid w:val="0083074D"/>
    <w:rsid w:val="00834A7A"/>
    <w:rsid w:val="00861066"/>
    <w:rsid w:val="008B089A"/>
    <w:rsid w:val="008F1640"/>
    <w:rsid w:val="00996349"/>
    <w:rsid w:val="00A81C4C"/>
    <w:rsid w:val="00A83ED1"/>
    <w:rsid w:val="00AD1845"/>
    <w:rsid w:val="00AF6BFD"/>
    <w:rsid w:val="00B14ED4"/>
    <w:rsid w:val="00B45100"/>
    <w:rsid w:val="00B576D7"/>
    <w:rsid w:val="00B750BB"/>
    <w:rsid w:val="00B92EA8"/>
    <w:rsid w:val="00BC1C37"/>
    <w:rsid w:val="00C6331A"/>
    <w:rsid w:val="00C670F7"/>
    <w:rsid w:val="00D67861"/>
    <w:rsid w:val="00DA1787"/>
    <w:rsid w:val="00DE0CC5"/>
    <w:rsid w:val="00ED7183"/>
    <w:rsid w:val="00F95B73"/>
    <w:rsid w:val="00FB3A2D"/>
    <w:rsid w:val="00FC384F"/>
    <w:rsid w:val="00FE32FB"/>
    <w:rsid w:val="00FF5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83C43"/>
  <w15:docId w15:val="{AC855F62-9F4F-404A-9CA9-21D1F22B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C9F"/>
    <w:pPr>
      <w:spacing w:before="120" w:after="120" w:line="240" w:lineRule="auto"/>
      <w:jc w:val="both"/>
    </w:pPr>
    <w:rPr>
      <w:rFonts w:ascii="Arial" w:eastAsia="Times New Roman" w:hAnsi="Arial" w:cs="Times New Roman"/>
      <w:szCs w:val="20"/>
    </w:rPr>
  </w:style>
  <w:style w:type="paragraph" w:styleId="Heading1">
    <w:name w:val="heading 1"/>
    <w:basedOn w:val="Normal"/>
    <w:next w:val="Normal"/>
    <w:link w:val="Heading1Char"/>
    <w:qFormat/>
    <w:rsid w:val="00150C9F"/>
    <w:pPr>
      <w:keepNext/>
      <w:spacing w:before="240"/>
      <w:outlineLvl w:val="0"/>
    </w:pPr>
    <w:rPr>
      <w:b/>
      <w:color w:val="365F91" w:themeColor="accent1" w:themeShade="BF"/>
      <w:sz w:val="28"/>
    </w:rPr>
  </w:style>
  <w:style w:type="paragraph" w:styleId="Heading2">
    <w:name w:val="heading 2"/>
    <w:basedOn w:val="Normal"/>
    <w:next w:val="Normal"/>
    <w:link w:val="Heading2Char"/>
    <w:qFormat/>
    <w:rsid w:val="00150C9F"/>
    <w:pPr>
      <w:keepNext/>
      <w:spacing w:before="240" w:after="60"/>
      <w:outlineLvl w:val="1"/>
    </w:pPr>
    <w:rPr>
      <w:b/>
      <w:color w:val="365F91" w:themeColor="accent1" w:themeShade="BF"/>
      <w:sz w:val="24"/>
    </w:rPr>
  </w:style>
  <w:style w:type="paragraph" w:styleId="Heading3">
    <w:name w:val="heading 3"/>
    <w:basedOn w:val="Normal"/>
    <w:next w:val="Normal"/>
    <w:link w:val="Heading3Char"/>
    <w:uiPriority w:val="9"/>
    <w:unhideWhenUsed/>
    <w:qFormat/>
    <w:rsid w:val="007B3A0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0C9F"/>
    <w:rPr>
      <w:rFonts w:ascii="Arial" w:eastAsia="Times New Roman" w:hAnsi="Arial" w:cs="Times New Roman"/>
      <w:b/>
      <w:color w:val="365F91" w:themeColor="accent1" w:themeShade="BF"/>
      <w:sz w:val="28"/>
      <w:szCs w:val="20"/>
    </w:rPr>
  </w:style>
  <w:style w:type="character" w:customStyle="1" w:styleId="Heading2Char">
    <w:name w:val="Heading 2 Char"/>
    <w:basedOn w:val="DefaultParagraphFont"/>
    <w:link w:val="Heading2"/>
    <w:rsid w:val="00150C9F"/>
    <w:rPr>
      <w:rFonts w:ascii="Arial" w:eastAsia="Times New Roman" w:hAnsi="Arial" w:cs="Times New Roman"/>
      <w:b/>
      <w:color w:val="365F91" w:themeColor="accent1" w:themeShade="BF"/>
      <w:sz w:val="24"/>
      <w:szCs w:val="20"/>
    </w:rPr>
  </w:style>
  <w:style w:type="paragraph" w:styleId="Footer">
    <w:name w:val="footer"/>
    <w:basedOn w:val="Normal"/>
    <w:link w:val="FooterChar"/>
    <w:uiPriority w:val="99"/>
    <w:rsid w:val="00150C9F"/>
    <w:pPr>
      <w:tabs>
        <w:tab w:val="center" w:pos="4320"/>
        <w:tab w:val="right" w:pos="8640"/>
      </w:tabs>
    </w:pPr>
  </w:style>
  <w:style w:type="character" w:customStyle="1" w:styleId="FooterChar">
    <w:name w:val="Footer Char"/>
    <w:basedOn w:val="DefaultParagraphFont"/>
    <w:link w:val="Footer"/>
    <w:uiPriority w:val="99"/>
    <w:rsid w:val="00150C9F"/>
    <w:rPr>
      <w:rFonts w:ascii="Arial" w:eastAsia="Times New Roman" w:hAnsi="Arial" w:cs="Times New Roman"/>
      <w:szCs w:val="20"/>
    </w:rPr>
  </w:style>
  <w:style w:type="paragraph" w:styleId="Header">
    <w:name w:val="header"/>
    <w:basedOn w:val="Normal"/>
    <w:link w:val="HeaderChar"/>
    <w:uiPriority w:val="99"/>
    <w:unhideWhenUsed/>
    <w:rsid w:val="00BC1C37"/>
    <w:pPr>
      <w:tabs>
        <w:tab w:val="center" w:pos="4513"/>
        <w:tab w:val="right" w:pos="9026"/>
      </w:tabs>
      <w:spacing w:before="0" w:after="0"/>
    </w:pPr>
  </w:style>
  <w:style w:type="character" w:customStyle="1" w:styleId="HeaderChar">
    <w:name w:val="Header Char"/>
    <w:basedOn w:val="DefaultParagraphFont"/>
    <w:link w:val="Header"/>
    <w:uiPriority w:val="99"/>
    <w:rsid w:val="00BC1C37"/>
    <w:rPr>
      <w:rFonts w:ascii="Arial" w:eastAsia="Times New Roman" w:hAnsi="Arial" w:cs="Times New Roman"/>
      <w:szCs w:val="20"/>
    </w:rPr>
  </w:style>
  <w:style w:type="paragraph" w:styleId="BalloonText">
    <w:name w:val="Balloon Text"/>
    <w:basedOn w:val="Normal"/>
    <w:link w:val="BalloonTextChar"/>
    <w:uiPriority w:val="99"/>
    <w:semiHidden/>
    <w:unhideWhenUsed/>
    <w:rsid w:val="00BC1C3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C37"/>
    <w:rPr>
      <w:rFonts w:ascii="Tahoma" w:eastAsia="Times New Roman" w:hAnsi="Tahoma" w:cs="Tahoma"/>
      <w:sz w:val="16"/>
      <w:szCs w:val="16"/>
    </w:rPr>
  </w:style>
  <w:style w:type="paragraph" w:styleId="TOCHeading">
    <w:name w:val="TOC Heading"/>
    <w:basedOn w:val="Heading1"/>
    <w:next w:val="Normal"/>
    <w:uiPriority w:val="39"/>
    <w:unhideWhenUsed/>
    <w:qFormat/>
    <w:rsid w:val="008B089A"/>
    <w:pPr>
      <w:keepLines/>
      <w:spacing w:after="0" w:line="259" w:lineRule="auto"/>
      <w:jc w:val="left"/>
      <w:outlineLvl w:val="9"/>
    </w:pPr>
    <w:rPr>
      <w:rFonts w:asciiTheme="majorHAnsi" w:eastAsiaTheme="majorEastAsia" w:hAnsiTheme="majorHAnsi" w:cstheme="majorBidi"/>
      <w:b w:val="0"/>
      <w:sz w:val="32"/>
      <w:szCs w:val="32"/>
      <w:lang w:val="en-US"/>
    </w:rPr>
  </w:style>
  <w:style w:type="paragraph" w:styleId="TOC1">
    <w:name w:val="toc 1"/>
    <w:basedOn w:val="Normal"/>
    <w:next w:val="Normal"/>
    <w:autoRedefine/>
    <w:uiPriority w:val="39"/>
    <w:unhideWhenUsed/>
    <w:rsid w:val="008B089A"/>
    <w:pPr>
      <w:spacing w:after="100"/>
    </w:pPr>
  </w:style>
  <w:style w:type="paragraph" w:styleId="TOC2">
    <w:name w:val="toc 2"/>
    <w:basedOn w:val="Normal"/>
    <w:next w:val="Normal"/>
    <w:autoRedefine/>
    <w:uiPriority w:val="39"/>
    <w:unhideWhenUsed/>
    <w:rsid w:val="008B089A"/>
    <w:pPr>
      <w:spacing w:after="100"/>
      <w:ind w:left="220"/>
    </w:pPr>
  </w:style>
  <w:style w:type="character" w:styleId="Hyperlink">
    <w:name w:val="Hyperlink"/>
    <w:basedOn w:val="DefaultParagraphFont"/>
    <w:uiPriority w:val="99"/>
    <w:unhideWhenUsed/>
    <w:rsid w:val="008B089A"/>
    <w:rPr>
      <w:color w:val="0000FF" w:themeColor="hyperlink"/>
      <w:u w:val="single"/>
    </w:rPr>
  </w:style>
  <w:style w:type="paragraph" w:customStyle="1" w:styleId="Default">
    <w:name w:val="Default"/>
    <w:rsid w:val="007532AC"/>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7B3A07"/>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274770"/>
    <w:pPr>
      <w:ind w:left="720"/>
      <w:contextualSpacing/>
    </w:pPr>
  </w:style>
  <w:style w:type="character" w:styleId="UnresolvedMention">
    <w:name w:val="Unresolved Mention"/>
    <w:basedOn w:val="DefaultParagraphFont"/>
    <w:uiPriority w:val="99"/>
    <w:semiHidden/>
    <w:unhideWhenUsed/>
    <w:rsid w:val="00274770"/>
    <w:rPr>
      <w:color w:val="605E5C"/>
      <w:shd w:val="clear" w:color="auto" w:fill="E1DFDD"/>
    </w:rPr>
  </w:style>
  <w:style w:type="paragraph" w:styleId="TOC3">
    <w:name w:val="toc 3"/>
    <w:basedOn w:val="Normal"/>
    <w:next w:val="Normal"/>
    <w:autoRedefine/>
    <w:uiPriority w:val="39"/>
    <w:unhideWhenUsed/>
    <w:rsid w:val="00DA178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mplaints.esfa@education.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ck@achievingexcellenceukltd.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13T14:29:39.807"/>
    </inkml:context>
    <inkml:brush xml:id="br0">
      <inkml:brushProperty name="width" value="0.05" units="cm"/>
      <inkml:brushProperty name="height" value="0.05" units="cm"/>
    </inkml:brush>
  </inkml:definitions>
  <inkml:trace contextRef="#ctx0" brushRef="#br0">600 266 24575,'-1'110'0,"3"114"0,0-209 0,2-14 0,3-28 0,2-420 0,-10 427 0,2 12 0,0 1 0,-1 0 0,-1-1 0,1 1 0,-1-1 0,0 1 0,-1 0 0,0-1 0,0 1 0,-4-7 0,6 14 0,0-1 0,0 1 0,0 0 0,-1 0 0,1-1 0,0 1 0,0 0 0,-1 0 0,1 0 0,0 0 0,0 0 0,-1-1 0,1 1 0,0 0 0,0 0 0,-1 0 0,1 0 0,0 0 0,-1 0 0,1 0 0,0 0 0,-1 0 0,1 0 0,0 0 0,0 0 0,-1 0 0,1 0 0,0 0 0,-1 0 0,1 0 0,0 1 0,0-1 0,-1 0 0,1 0 0,-11 12 0,-6 17 0,2 5 0,2 2 0,1-1 0,2 1 0,-7 43 0,-10 153 0,23-190 0,2 0 0,1 0 0,3 1 0,7 43 0,-8-79 0,1 0 0,0 0 0,0-1 0,1 1 0,4 8 0,-7-14 0,1 0 0,-1 0 0,0 0 0,1-1 0,-1 1 0,1 0 0,-1 0 0,1 0 0,0-1 0,-1 1 0,1 0 0,0-1 0,-1 1 0,1 0 0,0-1 0,0 1 0,0-1 0,-1 0 0,1 1 0,0-1 0,0 1 0,0-1 0,0 0 0,0 0 0,0 0 0,0 1 0,0-1 0,0 0 0,-1 0 0,1 0 0,0 0 0,0-1 0,0 1 0,0 0 0,0 0 0,0 0 0,0-1 0,0 1 0,0-1 0,-1 1 0,1 0 0,0-1 0,0 0 0,0 1 0,-1-1 0,1 1 0,0-1 0,0-1 0,5-5 0,-1-1 0,0 0 0,-1-1 0,0 1 0,0-1 0,0 0 0,-1 0 0,-1 0 0,3-14 0,-5 21 0,17-80 0,-4 0 0,-4 0 0,-4-1 0,-7-125 0,2 190 0,-1-1 0,-1 0 0,-1 0 0,-1 1 0,-6-21 0,10 38 0,-1 1 0,1-1 0,0 0 0,0 0 0,-1 0 0,1 1 0,0-1 0,-1 0 0,1 1 0,0-1 0,-1 0 0,1 1 0,-1-1 0,1 0 0,-1 1 0,0-1 0,1 1 0,-1-1 0,1 1 0,-1-1 0,0 1 0,0-1 0,1 1 0,-1 0 0,-1-1 0,1 2 0,0-1 0,0 1 0,0-1 0,1 1 0,-1 0 0,0 0 0,1-1 0,-1 1 0,0 0 0,1 0 0,-1 0 0,1 0 0,-1-1 0,1 1 0,0 0 0,-1 0 0,1 0 0,0 0 0,-1 1 0,-4 21 0,1 1 0,0-1 0,2 1 0,1-1 0,0 1 0,2 0 0,1-1 0,1 1 0,0-1 0,2 0 0,1 0 0,14 36 0,-18-54 0,1 1 0,0-1 0,0 0 0,0 0 0,0 0 0,1 0 0,0 0 0,0-1 0,0 1 0,1-1 0,-1 0 0,1-1 0,6 5 0,-7-6 0,0-1 0,0 1 0,-1-1 0,1 0 0,0 0 0,0 0 0,0 0 0,1-1 0,-1 1 0,0-1 0,0 0 0,0-1 0,0 1 0,0-1 0,0 1 0,0-1 0,0-1 0,0 1 0,0 0 0,4-3 0,2-2 0,-1 0 0,0 0 0,-1-1 0,1 0 0,-1-1 0,-1 0 0,1 0 0,-1-1 0,-1 1 0,0-2 0,0 1 0,0-1 0,6-16 0,1-7 0,-1 0 0,15-67 0,-23 83 0,0 5 0,-1 1 0,-1-1 0,0 0 0,-1 0 0,0 0 0,-1 0 0,0 0 0,-3-20 0,2 30 0,1 0 0,-1 0 0,0 0 0,0 1 0,0-1 0,0 0 0,0 1 0,-1-1 0,1 0 0,0 1 0,-1-1 0,1 1 0,-1 0 0,0 0 0,1-1 0,-1 1 0,0 0 0,0 0 0,1 0 0,-1 1 0,0-1 0,0 0 0,-3 0 0,-5-1 0,1 1 0,-1 0 0,-16 0 0,21 1 0,-21 1 0,-1 1 0,1 2 0,0 0 0,0 2 0,0 0 0,1 2 0,0 1 0,0 1 0,1 1 0,1 1 0,0 1 0,0 1 0,1 1 0,-25 23 0,32-25 0,1 1 0,0 1 0,1 1 0,1 0 0,0 0 0,1 2 0,1-1 0,-12 27 0,16-28 0,1-1 0,1 1 0,0 0 0,1 0 0,0 0 0,2 0 0,0 1 0,0-1 0,2 0 0,0 1 0,4 19 0,0-16 0,1 0 0,1 0 0,0-1 0,2 1 0,0-2 0,2 1 0,0-2 0,0 1 0,2-1 0,0-1 0,1-1 0,1 1 0,0-2 0,1 0 0,0-1 0,1-1 0,0-1 0,1 0 0,1-1 0,32 12 0,-45-19 0,1-1 0,0 0 0,0-1 0,0 1 0,0-2 0,0 1 0,0-1 0,14-1 0,-17 1 0,-1-1 0,1 0 0,0 0 0,0-1 0,0 1 0,-1-1 0,1 1 0,-1-1 0,1-1 0,-1 1 0,0 0 0,0-1 0,0 1 0,0-1 0,0 0 0,-1 0 0,3-4 0,2-4 0,-1-1 0,0 0 0,0 0 0,-1 0 0,-1-1 0,0 0 0,-1 0 0,0 0 0,-1 0 0,-1-1 0,0 1 0,-1-16 0,0 9 0,-2-1 0,0 1 0,-1-1 0,-1 1 0,-1 1 0,-1-1 0,-11-25 0,9 29 0,-1 1 0,0-1 0,-1 2 0,-1-1 0,0 2 0,-1-1 0,-1 2 0,0-1 0,0 2 0,-1 0 0,-1 0 0,1 2 0,-2 0 0,0 0 0,-28-10 0,16 9 0,0 1 0,-1 2 0,0 0 0,0 2 0,-1 2 0,1 0 0,-1 2 0,-50 5 0,72-3 0,1 0 0,-1 1 0,1 0 0,-1 1 0,1-1 0,0 1 0,0 1 0,0-1 0,0 1 0,1 1 0,-1-1 0,1 1 0,0 0 0,0 0 0,-8 12 0,3-4 0,2 0 0,-1 1 0,2 1 0,0-1 0,1 1 0,-7 20 0,13-32 0,0 0 0,-1 0 0,1 0 0,1 0 0,-1 1 0,0-1 0,1 0 0,0 0 0,0 1 0,0-1 0,0 0 0,0 0 0,1 4 0,0-5 0,0 0 0,1 0 0,-1 0 0,0 0 0,1-1 0,-1 1 0,1-1 0,-1 1 0,1-1 0,0 0 0,0 1 0,-1-1 0,1 0 0,0 0 0,0 0 0,0 0 0,0-1 0,1 1 0,-1-1 0,0 1 0,4 0 0,30 4 0,0-1 0,58-1 0,-69-3 0,607-3-301,-102 0-68,-491 3 259,5-1-176,1 2 0,-1 2 0,64 13 0,-82-8-5981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27C0F-BD5B-4F7D-B201-55A5DE3FA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Ha</dc:creator>
  <cp:lastModifiedBy>Rick Shuttleworth</cp:lastModifiedBy>
  <cp:revision>2</cp:revision>
  <cp:lastPrinted>2019-07-05T12:37:00Z</cp:lastPrinted>
  <dcterms:created xsi:type="dcterms:W3CDTF">2024-02-07T17:13:00Z</dcterms:created>
  <dcterms:modified xsi:type="dcterms:W3CDTF">2024-02-07T17:13:00Z</dcterms:modified>
</cp:coreProperties>
</file>